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宜昌大桥集团</w:t>
      </w:r>
      <w:r>
        <w:rPr>
          <w:rFonts w:hint="eastAsia" w:ascii="方正小标宋简体" w:hAnsi="方正小标宋简体" w:eastAsia="方正小标宋简体" w:cs="方正小标宋简体"/>
          <w:sz w:val="36"/>
          <w:szCs w:val="36"/>
        </w:rPr>
        <w:t>食堂物资</w:t>
      </w:r>
      <w:r>
        <w:rPr>
          <w:rFonts w:hint="eastAsia" w:ascii="方正小标宋简体" w:hAnsi="方正小标宋简体" w:eastAsia="方正小标宋简体" w:cs="方正小标宋简体"/>
          <w:sz w:val="36"/>
          <w:szCs w:val="36"/>
          <w:lang w:eastAsia="zh-CN"/>
        </w:rPr>
        <w:t>配送供应商</w:t>
      </w: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hAnsi="宋体" w:eastAsia="宋体"/>
          <w:b/>
          <w:bCs/>
          <w:kern w:val="0"/>
          <w:sz w:val="72"/>
          <w:szCs w:val="72"/>
          <w:lang w:eastAsia="zh-CN"/>
        </w:rPr>
      </w:pPr>
      <w:r>
        <w:rPr>
          <w:rFonts w:hint="eastAsia" w:hAnsi="宋体"/>
          <w:b/>
          <w:bCs/>
          <w:kern w:val="0"/>
          <w:sz w:val="72"/>
          <w:szCs w:val="72"/>
          <w:lang w:eastAsia="zh-CN"/>
        </w:rPr>
        <w:t>采购文件</w:t>
      </w:r>
    </w:p>
    <w:p>
      <w:pPr>
        <w:spacing w:line="360" w:lineRule="auto"/>
        <w:jc w:val="center"/>
        <w:rPr>
          <w:rFonts w:ascii="宋体" w:hAnsi="宋体"/>
          <w:szCs w:val="21"/>
        </w:rPr>
      </w:pPr>
    </w:p>
    <w:p>
      <w:pPr>
        <w:pStyle w:val="6"/>
        <w:jc w:val="both"/>
        <w:rPr>
          <w:rFonts w:hAnsi="宋体"/>
          <w:b/>
          <w:bCs/>
          <w:kern w:val="0"/>
          <w:sz w:val="32"/>
          <w:szCs w:val="32"/>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pStyle w:val="6"/>
        <w:jc w:val="center"/>
        <w:rPr>
          <w:rFonts w:hAnsi="宋体"/>
        </w:rPr>
      </w:pPr>
    </w:p>
    <w:p>
      <w:pPr>
        <w:spacing w:after="240"/>
        <w:jc w:val="center"/>
        <w:rPr>
          <w:rFonts w:hAnsi="宋体"/>
          <w:b/>
          <w:bCs/>
          <w:sz w:val="36"/>
          <w:szCs w:val="36"/>
        </w:rPr>
      </w:pPr>
      <w:r>
        <w:rPr>
          <w:rFonts w:hint="eastAsia" w:hAnsi="宋体"/>
          <w:b/>
          <w:bCs/>
          <w:sz w:val="36"/>
          <w:szCs w:val="36"/>
          <w:lang w:eastAsia="zh-CN"/>
        </w:rPr>
        <w:t>采购</w:t>
      </w:r>
      <w:r>
        <w:rPr>
          <w:rFonts w:hint="eastAsia" w:hAnsi="宋体"/>
          <w:b/>
          <w:bCs/>
          <w:sz w:val="36"/>
          <w:szCs w:val="36"/>
        </w:rPr>
        <w:t>人：</w:t>
      </w:r>
      <w:r>
        <w:rPr>
          <w:rFonts w:hint="eastAsia" w:ascii="宋体" w:hAnsi="宋体"/>
          <w:b/>
          <w:bCs/>
          <w:sz w:val="36"/>
          <w:szCs w:val="36"/>
          <w:lang w:eastAsia="zh-CN"/>
        </w:rPr>
        <w:t>宜昌长江大桥建设营运集团有限公司</w:t>
      </w:r>
    </w:p>
    <w:p>
      <w:pPr>
        <w:pStyle w:val="6"/>
        <w:spacing w:before="240"/>
        <w:jc w:val="center"/>
        <w:rPr>
          <w:rFonts w:hAnsi="宋体"/>
          <w:b/>
          <w:bCs/>
          <w:sz w:val="32"/>
        </w:rPr>
      </w:pPr>
      <w:r>
        <w:rPr>
          <w:rFonts w:hint="eastAsia" w:hAnsi="宋体"/>
          <w:b/>
          <w:bCs/>
          <w:sz w:val="32"/>
          <w:lang w:val="en-US" w:eastAsia="zh-CN"/>
        </w:rPr>
        <w:t>2020</w:t>
      </w:r>
      <w:r>
        <w:rPr>
          <w:rFonts w:hint="eastAsia" w:hAnsi="宋体"/>
          <w:b/>
          <w:bCs/>
          <w:sz w:val="32"/>
        </w:rPr>
        <w:t>年</w:t>
      </w:r>
      <w:r>
        <w:rPr>
          <w:rFonts w:hint="eastAsia" w:hAnsi="宋体"/>
          <w:b/>
          <w:bCs/>
          <w:sz w:val="32"/>
          <w:lang w:val="en-US" w:eastAsia="zh-CN"/>
        </w:rPr>
        <w:t>9</w:t>
      </w:r>
      <w:r>
        <w:rPr>
          <w:rFonts w:hAnsi="宋体"/>
          <w:b/>
          <w:bCs/>
          <w:sz w:val="32"/>
        </w:rPr>
        <w:t>月</w:t>
      </w:r>
    </w:p>
    <w:p>
      <w:pPr>
        <w:pStyle w:val="6"/>
        <w:spacing w:before="240"/>
        <w:jc w:val="center"/>
        <w:rPr>
          <w:sz w:val="32"/>
          <w:szCs w:val="32"/>
        </w:rPr>
      </w:pPr>
      <w:r>
        <w:rPr>
          <w:rFonts w:hAnsi="宋体"/>
          <w:b/>
          <w:sz w:val="44"/>
        </w:rPr>
        <w:br w:type="page"/>
      </w:r>
      <w:bookmarkStart w:id="0" w:name="_Toc415072752"/>
      <w:bookmarkStart w:id="1" w:name="_Toc443483295"/>
    </w:p>
    <w:p>
      <w:pPr>
        <w:pStyle w:val="3"/>
        <w:numPr>
          <w:ilvl w:val="0"/>
          <w:numId w:val="0"/>
        </w:numPr>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目</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录</w:t>
      </w:r>
    </w:p>
    <w:p>
      <w:pPr>
        <w:pStyle w:val="8"/>
        <w:keepNext w:val="0"/>
        <w:keepLines w:val="0"/>
        <w:pageBreakBefore w:val="0"/>
        <w:widowControl w:val="0"/>
        <w:tabs>
          <w:tab w:val="left" w:pos="1200"/>
          <w:tab w:val="right" w:leader="dot" w:pos="8296"/>
        </w:tabs>
        <w:kinsoku/>
        <w:wordWrap/>
        <w:overflowPunct/>
        <w:topLinePunct w:val="0"/>
        <w:autoSpaceDE/>
        <w:autoSpaceDN/>
        <w:bidi w:val="0"/>
        <w:adjustRightInd/>
        <w:snapToGrid/>
        <w:spacing w:before="480" w:after="480" w:line="240" w:lineRule="auto"/>
        <w:ind w:left="210" w:leftChars="100" w:right="210" w:rightChars="100" w:firstLine="0" w:firstLineChars="0"/>
        <w:jc w:val="left"/>
        <w:textAlignment w:val="auto"/>
        <w:outlineLvl w:val="9"/>
        <w:rPr>
          <w:rFonts w:hint="eastAsia" w:asciiTheme="majorEastAsia" w:hAnsiTheme="majorEastAsia" w:eastAsiaTheme="majorEastAsia" w:cstheme="majorEastAsia"/>
          <w:bCs w:val="0"/>
          <w:caps w:val="0"/>
          <w:kern w:val="2"/>
          <w:sz w:val="24"/>
          <w:szCs w:val="24"/>
          <w:u w:val="none"/>
          <w:lang w:val="en-US" w:eastAsia="zh-CN"/>
        </w:rPr>
      </w:pPr>
      <w:r>
        <w:rPr>
          <w:rFonts w:hint="eastAsia" w:asciiTheme="majorEastAsia" w:hAnsiTheme="majorEastAsia" w:eastAsiaTheme="majorEastAsia" w:cstheme="majorEastAsia"/>
          <w:sz w:val="24"/>
          <w:szCs w:val="24"/>
          <w:u w:val="none"/>
        </w:rPr>
        <w:fldChar w:fldCharType="begin"/>
      </w:r>
      <w:r>
        <w:rPr>
          <w:rFonts w:hint="eastAsia" w:asciiTheme="majorEastAsia" w:hAnsiTheme="majorEastAsia" w:eastAsiaTheme="majorEastAsia" w:cstheme="majorEastAsia"/>
          <w:sz w:val="24"/>
          <w:szCs w:val="24"/>
          <w:u w:val="none"/>
        </w:rPr>
        <w:instrText xml:space="preserve"> HYPERLINK \l "_Toc500420977" </w:instrText>
      </w:r>
      <w:r>
        <w:rPr>
          <w:rFonts w:hint="eastAsia" w:asciiTheme="majorEastAsia" w:hAnsiTheme="majorEastAsia" w:eastAsiaTheme="majorEastAsia" w:cstheme="majorEastAsia"/>
          <w:sz w:val="24"/>
          <w:szCs w:val="24"/>
          <w:u w:val="none"/>
        </w:rPr>
        <w:fldChar w:fldCharType="separate"/>
      </w:r>
      <w:r>
        <w:rPr>
          <w:rStyle w:val="14"/>
          <w:rFonts w:hint="eastAsia" w:asciiTheme="majorEastAsia" w:hAnsiTheme="majorEastAsia" w:eastAsiaTheme="majorEastAsia" w:cstheme="majorEastAsia"/>
          <w:color w:val="auto"/>
          <w:sz w:val="24"/>
          <w:szCs w:val="24"/>
          <w:u w:val="none"/>
        </w:rPr>
        <w:t>第一章</w:t>
      </w:r>
      <w:r>
        <w:rPr>
          <w:rStyle w:val="14"/>
          <w:rFonts w:hint="eastAsia" w:asciiTheme="majorEastAsia" w:hAnsiTheme="majorEastAsia" w:eastAsiaTheme="majorEastAsia" w:cstheme="majorEastAsia"/>
          <w:color w:val="auto"/>
          <w:sz w:val="24"/>
          <w:szCs w:val="24"/>
          <w:u w:val="none"/>
          <w:lang w:val="en-US" w:eastAsia="zh-CN"/>
        </w:rPr>
        <w:t xml:space="preserve">   采购</w:t>
      </w:r>
      <w:r>
        <w:rPr>
          <w:rStyle w:val="14"/>
          <w:rFonts w:hint="eastAsia" w:asciiTheme="majorEastAsia" w:hAnsiTheme="majorEastAsia" w:eastAsiaTheme="majorEastAsia" w:cstheme="majorEastAsia"/>
          <w:color w:val="auto"/>
          <w:sz w:val="24"/>
          <w:szCs w:val="24"/>
          <w:u w:val="none"/>
          <w:lang w:eastAsia="zh-CN"/>
        </w:rPr>
        <w:t>公告</w:t>
      </w:r>
      <w:r>
        <w:rPr>
          <w:rFonts w:hint="eastAsia" w:asciiTheme="majorEastAsia" w:hAnsiTheme="majorEastAsia" w:eastAsiaTheme="majorEastAsia" w:cstheme="majorEastAsia"/>
          <w:sz w:val="24"/>
          <w:szCs w:val="24"/>
          <w:u w:val="none"/>
        </w:rPr>
        <w:tab/>
      </w:r>
      <w:r>
        <w:rPr>
          <w:rFonts w:hint="eastAsia" w:asciiTheme="majorEastAsia" w:hAnsiTheme="majorEastAsia" w:eastAsiaTheme="majorEastAsia" w:cstheme="majorEastAsia"/>
          <w:sz w:val="24"/>
          <w:szCs w:val="24"/>
          <w:u w:val="none"/>
        </w:rPr>
        <w:fldChar w:fldCharType="end"/>
      </w:r>
      <w:r>
        <w:rPr>
          <w:rFonts w:hint="eastAsia" w:asciiTheme="majorEastAsia" w:hAnsiTheme="majorEastAsia" w:eastAsiaTheme="majorEastAsia" w:cstheme="majorEastAsia"/>
          <w:sz w:val="24"/>
          <w:szCs w:val="24"/>
          <w:u w:val="none"/>
          <w:lang w:val="en-US" w:eastAsia="zh-CN"/>
        </w:rPr>
        <w:t>3-5</w:t>
      </w:r>
    </w:p>
    <w:p>
      <w:pPr>
        <w:pStyle w:val="8"/>
        <w:keepNext w:val="0"/>
        <w:keepLines w:val="0"/>
        <w:pageBreakBefore w:val="0"/>
        <w:widowControl w:val="0"/>
        <w:tabs>
          <w:tab w:val="left" w:pos="1200"/>
          <w:tab w:val="right" w:leader="dot" w:pos="8296"/>
        </w:tabs>
        <w:kinsoku/>
        <w:wordWrap/>
        <w:overflowPunct/>
        <w:topLinePunct w:val="0"/>
        <w:autoSpaceDE/>
        <w:autoSpaceDN/>
        <w:bidi w:val="0"/>
        <w:adjustRightInd/>
        <w:snapToGrid/>
        <w:spacing w:before="480" w:after="480" w:line="240" w:lineRule="auto"/>
        <w:ind w:left="210" w:leftChars="100" w:right="210" w:rightChars="100" w:firstLine="0" w:firstLineChars="0"/>
        <w:jc w:val="left"/>
        <w:textAlignment w:val="auto"/>
        <w:outlineLvl w:val="9"/>
        <w:rPr>
          <w:rFonts w:hint="eastAsia" w:asciiTheme="majorEastAsia" w:hAnsiTheme="majorEastAsia" w:eastAsiaTheme="majorEastAsia" w:cstheme="majorEastAsia"/>
          <w:sz w:val="24"/>
          <w:szCs w:val="24"/>
          <w:u w:val="none"/>
          <w:lang w:val="en-US" w:eastAsia="zh-CN"/>
        </w:rPr>
      </w:pPr>
      <w:r>
        <w:rPr>
          <w:rFonts w:hint="eastAsia" w:asciiTheme="majorEastAsia" w:hAnsiTheme="majorEastAsia" w:eastAsiaTheme="majorEastAsia" w:cstheme="majorEastAsia"/>
          <w:sz w:val="24"/>
          <w:szCs w:val="24"/>
          <w:u w:val="none"/>
        </w:rPr>
        <w:fldChar w:fldCharType="begin"/>
      </w:r>
      <w:r>
        <w:rPr>
          <w:rFonts w:hint="eastAsia" w:asciiTheme="majorEastAsia" w:hAnsiTheme="majorEastAsia" w:eastAsiaTheme="majorEastAsia" w:cstheme="majorEastAsia"/>
          <w:sz w:val="24"/>
          <w:szCs w:val="24"/>
          <w:u w:val="none"/>
        </w:rPr>
        <w:instrText xml:space="preserve"> HYPERLINK \l "_Toc500420978" </w:instrText>
      </w:r>
      <w:r>
        <w:rPr>
          <w:rFonts w:hint="eastAsia" w:asciiTheme="majorEastAsia" w:hAnsiTheme="majorEastAsia" w:eastAsiaTheme="majorEastAsia" w:cstheme="majorEastAsia"/>
          <w:sz w:val="24"/>
          <w:szCs w:val="24"/>
          <w:u w:val="none"/>
        </w:rPr>
        <w:fldChar w:fldCharType="separate"/>
      </w:r>
      <w:r>
        <w:rPr>
          <w:rStyle w:val="14"/>
          <w:rFonts w:hint="eastAsia" w:asciiTheme="majorEastAsia" w:hAnsiTheme="majorEastAsia" w:eastAsiaTheme="majorEastAsia" w:cstheme="majorEastAsia"/>
          <w:color w:val="auto"/>
          <w:sz w:val="24"/>
          <w:szCs w:val="24"/>
          <w:u w:val="none"/>
        </w:rPr>
        <w:t>第二章</w:t>
      </w:r>
      <w:r>
        <w:rPr>
          <w:rStyle w:val="14"/>
          <w:rFonts w:hint="eastAsia" w:asciiTheme="majorEastAsia" w:hAnsiTheme="majorEastAsia" w:eastAsiaTheme="majorEastAsia" w:cstheme="majorEastAsia"/>
          <w:color w:val="auto"/>
          <w:sz w:val="24"/>
          <w:szCs w:val="24"/>
          <w:u w:val="none"/>
          <w:lang w:val="en-US" w:eastAsia="zh-CN"/>
        </w:rPr>
        <w:t xml:space="preserve">   </w:t>
      </w:r>
      <w:r>
        <w:rPr>
          <w:rStyle w:val="14"/>
          <w:rFonts w:hint="eastAsia" w:asciiTheme="majorEastAsia" w:hAnsiTheme="majorEastAsia" w:eastAsiaTheme="majorEastAsia" w:cstheme="majorEastAsia"/>
          <w:color w:val="auto"/>
          <w:sz w:val="24"/>
          <w:szCs w:val="24"/>
          <w:u w:val="none"/>
        </w:rPr>
        <w:t>供应商须知</w:t>
      </w:r>
      <w:r>
        <w:rPr>
          <w:rFonts w:hint="eastAsia" w:asciiTheme="majorEastAsia" w:hAnsiTheme="majorEastAsia" w:eastAsiaTheme="majorEastAsia" w:cstheme="majorEastAsia"/>
          <w:sz w:val="24"/>
          <w:szCs w:val="24"/>
          <w:u w:val="none"/>
        </w:rPr>
        <w:tab/>
      </w:r>
      <w:r>
        <w:rPr>
          <w:rFonts w:hint="eastAsia" w:asciiTheme="majorEastAsia" w:hAnsiTheme="majorEastAsia" w:eastAsiaTheme="majorEastAsia" w:cstheme="majorEastAsia"/>
          <w:sz w:val="24"/>
          <w:szCs w:val="24"/>
          <w:u w:val="none"/>
          <w:lang w:val="en-US" w:eastAsia="zh-CN"/>
        </w:rPr>
        <w:t>6-</w:t>
      </w:r>
      <w:r>
        <w:rPr>
          <w:rFonts w:hint="eastAsia" w:asciiTheme="majorEastAsia" w:hAnsiTheme="majorEastAsia" w:eastAsiaTheme="majorEastAsia" w:cstheme="majorEastAsia"/>
          <w:sz w:val="24"/>
          <w:szCs w:val="24"/>
          <w:u w:val="none"/>
        </w:rPr>
        <w:fldChar w:fldCharType="end"/>
      </w:r>
      <w:r>
        <w:rPr>
          <w:rFonts w:hint="eastAsia" w:asciiTheme="majorEastAsia" w:hAnsiTheme="majorEastAsia" w:eastAsiaTheme="majorEastAsia" w:cstheme="majorEastAsia"/>
          <w:sz w:val="24"/>
          <w:szCs w:val="24"/>
          <w:u w:val="none"/>
          <w:lang w:val="en-US" w:eastAsia="zh-CN"/>
        </w:rPr>
        <w:t>7</w:t>
      </w:r>
    </w:p>
    <w:p>
      <w:pPr>
        <w:pStyle w:val="8"/>
        <w:keepNext w:val="0"/>
        <w:keepLines w:val="0"/>
        <w:pageBreakBefore w:val="0"/>
        <w:widowControl w:val="0"/>
        <w:tabs>
          <w:tab w:val="left" w:pos="1200"/>
          <w:tab w:val="right" w:leader="dot" w:pos="8296"/>
        </w:tabs>
        <w:kinsoku/>
        <w:wordWrap/>
        <w:overflowPunct/>
        <w:topLinePunct w:val="0"/>
        <w:autoSpaceDE/>
        <w:autoSpaceDN/>
        <w:bidi w:val="0"/>
        <w:adjustRightInd/>
        <w:snapToGrid/>
        <w:spacing w:before="480" w:after="480" w:line="240" w:lineRule="auto"/>
        <w:ind w:left="210" w:leftChars="100" w:right="210" w:rightChars="100" w:firstLine="0" w:firstLineChars="0"/>
        <w:jc w:val="left"/>
        <w:textAlignment w:val="auto"/>
        <w:outlineLvl w:val="9"/>
        <w:rPr>
          <w:rFonts w:hint="eastAsia" w:asciiTheme="majorEastAsia" w:hAnsiTheme="majorEastAsia" w:eastAsiaTheme="majorEastAsia" w:cstheme="majorEastAsia"/>
          <w:sz w:val="24"/>
          <w:szCs w:val="24"/>
          <w:u w:val="none"/>
          <w:lang w:val="en-US" w:eastAsia="zh-CN"/>
        </w:rPr>
      </w:pPr>
      <w:r>
        <w:rPr>
          <w:rFonts w:hint="eastAsia" w:asciiTheme="majorEastAsia" w:hAnsiTheme="majorEastAsia" w:eastAsiaTheme="majorEastAsia" w:cstheme="majorEastAsia"/>
          <w:sz w:val="24"/>
          <w:szCs w:val="24"/>
          <w:u w:val="none"/>
        </w:rPr>
        <w:fldChar w:fldCharType="begin"/>
      </w:r>
      <w:r>
        <w:rPr>
          <w:rFonts w:hint="eastAsia" w:asciiTheme="majorEastAsia" w:hAnsiTheme="majorEastAsia" w:eastAsiaTheme="majorEastAsia" w:cstheme="majorEastAsia"/>
          <w:sz w:val="24"/>
          <w:szCs w:val="24"/>
          <w:u w:val="none"/>
        </w:rPr>
        <w:instrText xml:space="preserve"> HYPERLINK \l "_Toc500420978" </w:instrText>
      </w:r>
      <w:r>
        <w:rPr>
          <w:rFonts w:hint="eastAsia" w:asciiTheme="majorEastAsia" w:hAnsiTheme="majorEastAsia" w:eastAsiaTheme="majorEastAsia" w:cstheme="majorEastAsia"/>
          <w:sz w:val="24"/>
          <w:szCs w:val="24"/>
          <w:u w:val="none"/>
        </w:rPr>
        <w:fldChar w:fldCharType="separate"/>
      </w:r>
      <w:r>
        <w:rPr>
          <w:rStyle w:val="14"/>
          <w:rFonts w:hint="eastAsia" w:asciiTheme="majorEastAsia" w:hAnsiTheme="majorEastAsia" w:eastAsiaTheme="majorEastAsia" w:cstheme="majorEastAsia"/>
          <w:color w:val="auto"/>
          <w:sz w:val="24"/>
          <w:szCs w:val="24"/>
          <w:u w:val="none"/>
        </w:rPr>
        <w:t>第</w:t>
      </w:r>
      <w:r>
        <w:rPr>
          <w:rStyle w:val="14"/>
          <w:rFonts w:hint="eastAsia" w:asciiTheme="majorEastAsia" w:hAnsiTheme="majorEastAsia" w:eastAsiaTheme="majorEastAsia" w:cstheme="majorEastAsia"/>
          <w:color w:val="auto"/>
          <w:sz w:val="24"/>
          <w:szCs w:val="24"/>
          <w:u w:val="none"/>
          <w:lang w:eastAsia="zh-CN"/>
        </w:rPr>
        <w:t>三</w:t>
      </w:r>
      <w:r>
        <w:rPr>
          <w:rStyle w:val="14"/>
          <w:rFonts w:hint="eastAsia" w:asciiTheme="majorEastAsia" w:hAnsiTheme="majorEastAsia" w:eastAsiaTheme="majorEastAsia" w:cstheme="majorEastAsia"/>
          <w:color w:val="auto"/>
          <w:sz w:val="24"/>
          <w:szCs w:val="24"/>
          <w:u w:val="none"/>
        </w:rPr>
        <w:t>章</w:t>
      </w:r>
      <w:r>
        <w:rPr>
          <w:rStyle w:val="14"/>
          <w:rFonts w:hint="eastAsia" w:asciiTheme="majorEastAsia" w:hAnsiTheme="majorEastAsia" w:eastAsiaTheme="majorEastAsia" w:cstheme="majorEastAsia"/>
          <w:color w:val="auto"/>
          <w:sz w:val="24"/>
          <w:szCs w:val="24"/>
          <w:u w:val="none"/>
          <w:lang w:val="en-US" w:eastAsia="zh-CN"/>
        </w:rPr>
        <w:t xml:space="preserve">   </w:t>
      </w:r>
      <w:r>
        <w:rPr>
          <w:rStyle w:val="14"/>
          <w:rFonts w:hint="eastAsia" w:asciiTheme="majorEastAsia" w:hAnsiTheme="majorEastAsia" w:eastAsiaTheme="majorEastAsia" w:cstheme="majorEastAsia"/>
          <w:color w:val="auto"/>
          <w:sz w:val="24"/>
          <w:szCs w:val="24"/>
          <w:u w:val="none"/>
          <w:lang w:eastAsia="zh-CN"/>
        </w:rPr>
        <w:t>采购需求</w:t>
      </w:r>
      <w:r>
        <w:rPr>
          <w:rFonts w:hint="eastAsia" w:asciiTheme="majorEastAsia" w:hAnsiTheme="majorEastAsia" w:eastAsiaTheme="majorEastAsia" w:cstheme="majorEastAsia"/>
          <w:sz w:val="24"/>
          <w:szCs w:val="24"/>
          <w:u w:val="none"/>
        </w:rPr>
        <w:tab/>
      </w:r>
      <w:r>
        <w:rPr>
          <w:rFonts w:hint="eastAsia" w:asciiTheme="majorEastAsia" w:hAnsiTheme="majorEastAsia" w:eastAsiaTheme="majorEastAsia" w:cstheme="majorEastAsia"/>
          <w:sz w:val="24"/>
          <w:szCs w:val="24"/>
          <w:u w:val="none"/>
          <w:lang w:val="en-US" w:eastAsia="zh-CN"/>
        </w:rPr>
        <w:t>7-</w:t>
      </w:r>
      <w:r>
        <w:rPr>
          <w:rFonts w:hint="eastAsia" w:asciiTheme="majorEastAsia" w:hAnsiTheme="majorEastAsia" w:eastAsiaTheme="majorEastAsia" w:cstheme="majorEastAsia"/>
          <w:sz w:val="24"/>
          <w:szCs w:val="24"/>
          <w:u w:val="none"/>
        </w:rPr>
        <w:fldChar w:fldCharType="end"/>
      </w:r>
      <w:r>
        <w:rPr>
          <w:rFonts w:hint="eastAsia" w:asciiTheme="majorEastAsia" w:hAnsiTheme="majorEastAsia" w:eastAsiaTheme="majorEastAsia" w:cstheme="majorEastAsia"/>
          <w:sz w:val="24"/>
          <w:szCs w:val="24"/>
          <w:u w:val="none"/>
          <w:lang w:val="en-US" w:eastAsia="zh-CN"/>
        </w:rPr>
        <w:t>8</w:t>
      </w:r>
    </w:p>
    <w:p>
      <w:pPr>
        <w:pStyle w:val="8"/>
        <w:keepNext w:val="0"/>
        <w:keepLines w:val="0"/>
        <w:pageBreakBefore w:val="0"/>
        <w:widowControl w:val="0"/>
        <w:tabs>
          <w:tab w:val="left" w:pos="1200"/>
          <w:tab w:val="right" w:leader="dot" w:pos="8296"/>
        </w:tabs>
        <w:kinsoku/>
        <w:wordWrap/>
        <w:overflowPunct/>
        <w:topLinePunct w:val="0"/>
        <w:autoSpaceDE/>
        <w:autoSpaceDN/>
        <w:bidi w:val="0"/>
        <w:adjustRightInd/>
        <w:snapToGrid/>
        <w:spacing w:before="480" w:after="480" w:line="240" w:lineRule="auto"/>
        <w:ind w:left="210" w:leftChars="100" w:right="210" w:rightChars="100" w:firstLine="0" w:firstLineChars="0"/>
        <w:jc w:val="left"/>
        <w:textAlignment w:val="auto"/>
        <w:outlineLvl w:val="9"/>
        <w:rPr>
          <w:rFonts w:hint="eastAsia" w:asciiTheme="majorEastAsia" w:hAnsiTheme="majorEastAsia" w:eastAsiaTheme="majorEastAsia" w:cstheme="majorEastAsia"/>
          <w:bCs w:val="0"/>
          <w:caps w:val="0"/>
          <w:kern w:val="2"/>
          <w:sz w:val="24"/>
          <w:szCs w:val="24"/>
          <w:lang w:val="en-US" w:eastAsia="zh-CN"/>
        </w:rPr>
      </w:pPr>
      <w:r>
        <w:rPr>
          <w:rFonts w:hint="eastAsia" w:asciiTheme="majorEastAsia" w:hAnsiTheme="majorEastAsia" w:eastAsiaTheme="majorEastAsia" w:cstheme="majorEastAsia"/>
          <w:sz w:val="24"/>
          <w:szCs w:val="24"/>
          <w:u w:val="none"/>
        </w:rPr>
        <w:fldChar w:fldCharType="begin"/>
      </w:r>
      <w:r>
        <w:rPr>
          <w:rFonts w:hint="eastAsia" w:asciiTheme="majorEastAsia" w:hAnsiTheme="majorEastAsia" w:eastAsiaTheme="majorEastAsia" w:cstheme="majorEastAsia"/>
          <w:sz w:val="24"/>
          <w:szCs w:val="24"/>
          <w:u w:val="none"/>
        </w:rPr>
        <w:instrText xml:space="preserve"> HYPERLINK \l "_Toc500420981" </w:instrText>
      </w:r>
      <w:r>
        <w:rPr>
          <w:rFonts w:hint="eastAsia" w:asciiTheme="majorEastAsia" w:hAnsiTheme="majorEastAsia" w:eastAsiaTheme="majorEastAsia" w:cstheme="majorEastAsia"/>
          <w:sz w:val="24"/>
          <w:szCs w:val="24"/>
          <w:u w:val="none"/>
        </w:rPr>
        <w:fldChar w:fldCharType="separate"/>
      </w:r>
      <w:r>
        <w:rPr>
          <w:rFonts w:hint="eastAsia" w:asciiTheme="majorEastAsia" w:hAnsiTheme="majorEastAsia" w:eastAsiaTheme="majorEastAsia" w:cstheme="majorEastAsia"/>
          <w:bCs w:val="0"/>
          <w:caps w:val="0"/>
          <w:kern w:val="2"/>
          <w:sz w:val="24"/>
          <w:szCs w:val="24"/>
          <w:u w:val="none"/>
          <w:lang w:val="en-US" w:eastAsia="zh-CN"/>
        </w:rPr>
        <w:t>第四章   评审步骤</w:t>
      </w:r>
      <w:r>
        <w:rPr>
          <w:rStyle w:val="14"/>
          <w:rFonts w:hint="eastAsia" w:asciiTheme="majorEastAsia" w:hAnsiTheme="majorEastAsia" w:eastAsiaTheme="majorEastAsia" w:cstheme="majorEastAsia"/>
          <w:color w:val="auto"/>
          <w:sz w:val="24"/>
          <w:szCs w:val="24"/>
          <w:u w:val="none"/>
        </w:rPr>
        <w:t>及标准</w:t>
      </w:r>
      <w:r>
        <w:rPr>
          <w:rFonts w:hint="eastAsia" w:asciiTheme="majorEastAsia" w:hAnsiTheme="majorEastAsia" w:eastAsiaTheme="majorEastAsia" w:cstheme="majorEastAsia"/>
          <w:sz w:val="24"/>
          <w:szCs w:val="24"/>
          <w:u w:val="none"/>
        </w:rPr>
        <w:tab/>
      </w:r>
      <w:r>
        <w:rPr>
          <w:rFonts w:hint="eastAsia" w:asciiTheme="majorEastAsia" w:hAnsiTheme="majorEastAsia" w:eastAsiaTheme="majorEastAsia" w:cstheme="majorEastAsia"/>
          <w:sz w:val="24"/>
          <w:szCs w:val="24"/>
          <w:u w:val="none"/>
        </w:rPr>
        <w:fldChar w:fldCharType="end"/>
      </w:r>
      <w:r>
        <w:rPr>
          <w:rFonts w:hint="eastAsia" w:asciiTheme="majorEastAsia" w:hAnsiTheme="majorEastAsia" w:eastAsiaTheme="majorEastAsia" w:cstheme="majorEastAsia"/>
          <w:sz w:val="24"/>
          <w:szCs w:val="24"/>
          <w:u w:val="none"/>
          <w:lang w:val="en-US" w:eastAsia="zh-CN"/>
        </w:rPr>
        <w:t>8-10</w:t>
      </w:r>
    </w:p>
    <w:p>
      <w:pPr>
        <w:pStyle w:val="8"/>
        <w:keepNext w:val="0"/>
        <w:keepLines w:val="0"/>
        <w:pageBreakBefore w:val="0"/>
        <w:widowControl w:val="0"/>
        <w:tabs>
          <w:tab w:val="left" w:pos="1200"/>
          <w:tab w:val="right" w:leader="dot" w:pos="8296"/>
        </w:tabs>
        <w:kinsoku/>
        <w:wordWrap/>
        <w:overflowPunct/>
        <w:topLinePunct w:val="0"/>
        <w:autoSpaceDE/>
        <w:autoSpaceDN/>
        <w:bidi w:val="0"/>
        <w:adjustRightInd/>
        <w:snapToGrid/>
        <w:spacing w:before="480" w:after="480" w:line="240" w:lineRule="auto"/>
        <w:ind w:left="210" w:leftChars="100" w:right="210" w:rightChars="100" w:firstLine="0" w:firstLineChars="0"/>
        <w:jc w:val="left"/>
        <w:textAlignment w:val="auto"/>
        <w:outlineLvl w:val="9"/>
        <w:rPr>
          <w:rFonts w:hint="eastAsia" w:asciiTheme="majorEastAsia" w:hAnsiTheme="majorEastAsia" w:eastAsiaTheme="majorEastAsia" w:cstheme="majorEastAsia"/>
          <w:sz w:val="24"/>
          <w:szCs w:val="24"/>
          <w:u w:val="none"/>
          <w:lang w:val="en-US" w:eastAsia="zh-CN"/>
        </w:rPr>
      </w:pPr>
      <w:r>
        <w:rPr>
          <w:rFonts w:hint="eastAsia" w:asciiTheme="majorEastAsia" w:hAnsiTheme="majorEastAsia" w:eastAsiaTheme="majorEastAsia" w:cstheme="majorEastAsia"/>
          <w:sz w:val="24"/>
          <w:szCs w:val="24"/>
          <w:u w:val="none"/>
          <w:lang w:eastAsia="zh-CN"/>
        </w:rPr>
        <w:t>第五章</w:t>
      </w:r>
      <w:r>
        <w:rPr>
          <w:rFonts w:hint="eastAsia" w:asciiTheme="majorEastAsia" w:hAnsiTheme="majorEastAsia" w:eastAsiaTheme="majorEastAsia" w:cstheme="majorEastAsia"/>
          <w:sz w:val="24"/>
          <w:szCs w:val="24"/>
          <w:u w:val="none"/>
          <w:lang w:val="en-US" w:eastAsia="zh-CN"/>
        </w:rPr>
        <w:t xml:space="preserve">   合同主要条款</w:t>
      </w:r>
      <w:r>
        <w:rPr>
          <w:rFonts w:hint="eastAsia" w:asciiTheme="majorEastAsia" w:hAnsiTheme="majorEastAsia" w:eastAsiaTheme="majorEastAsia" w:cstheme="majorEastAsia"/>
          <w:sz w:val="24"/>
          <w:szCs w:val="24"/>
          <w:u w:val="none"/>
        </w:rPr>
        <w:tab/>
      </w:r>
      <w:r>
        <w:rPr>
          <w:rFonts w:hint="eastAsia" w:asciiTheme="majorEastAsia" w:hAnsiTheme="majorEastAsia" w:eastAsiaTheme="majorEastAsia" w:cstheme="majorEastAsia"/>
          <w:sz w:val="24"/>
          <w:szCs w:val="24"/>
          <w:u w:val="none"/>
          <w:lang w:val="en-US" w:eastAsia="zh-CN"/>
        </w:rPr>
        <w:t>10-12</w:t>
      </w:r>
    </w:p>
    <w:p>
      <w:pPr>
        <w:pStyle w:val="8"/>
        <w:keepNext w:val="0"/>
        <w:keepLines w:val="0"/>
        <w:pageBreakBefore w:val="0"/>
        <w:widowControl w:val="0"/>
        <w:tabs>
          <w:tab w:val="left" w:pos="1200"/>
          <w:tab w:val="right" w:leader="dot" w:pos="8296"/>
        </w:tabs>
        <w:kinsoku/>
        <w:wordWrap/>
        <w:overflowPunct/>
        <w:topLinePunct w:val="0"/>
        <w:autoSpaceDE/>
        <w:autoSpaceDN/>
        <w:bidi w:val="0"/>
        <w:adjustRightInd/>
        <w:snapToGrid/>
        <w:spacing w:before="480" w:after="480" w:line="240" w:lineRule="auto"/>
        <w:ind w:left="210" w:leftChars="100" w:right="210" w:rightChars="100" w:firstLine="0" w:firstLineChars="0"/>
        <w:jc w:val="left"/>
        <w:textAlignment w:val="auto"/>
        <w:outlineLvl w:val="9"/>
        <w:rPr>
          <w:rFonts w:hint="eastAsia" w:asciiTheme="minorHAnsi" w:hAnsiTheme="minorHAnsi" w:eastAsiaTheme="majorEastAsia" w:cstheme="minorBidi"/>
          <w:bCs w:val="0"/>
          <w:caps w:val="0"/>
          <w:kern w:val="2"/>
          <w:sz w:val="24"/>
          <w:szCs w:val="24"/>
          <w:u w:val="none"/>
          <w:lang w:val="en-US" w:eastAsia="zh-CN"/>
        </w:rPr>
      </w:pPr>
      <w:r>
        <w:rPr>
          <w:rFonts w:hint="eastAsia" w:asciiTheme="majorEastAsia" w:hAnsiTheme="majorEastAsia" w:eastAsiaTheme="majorEastAsia" w:cstheme="majorEastAsia"/>
          <w:sz w:val="24"/>
          <w:szCs w:val="24"/>
          <w:u w:val="none"/>
        </w:rPr>
        <w:fldChar w:fldCharType="begin"/>
      </w:r>
      <w:r>
        <w:rPr>
          <w:rFonts w:hint="eastAsia" w:asciiTheme="majorEastAsia" w:hAnsiTheme="majorEastAsia" w:eastAsiaTheme="majorEastAsia" w:cstheme="majorEastAsia"/>
          <w:sz w:val="24"/>
          <w:szCs w:val="24"/>
          <w:u w:val="none"/>
        </w:rPr>
        <w:instrText xml:space="preserve"> HYPERLINK \l "_Toc500420980" </w:instrText>
      </w:r>
      <w:r>
        <w:rPr>
          <w:rFonts w:hint="eastAsia" w:asciiTheme="majorEastAsia" w:hAnsiTheme="majorEastAsia" w:eastAsiaTheme="majorEastAsia" w:cstheme="majorEastAsia"/>
          <w:sz w:val="24"/>
          <w:szCs w:val="24"/>
          <w:u w:val="none"/>
        </w:rPr>
        <w:fldChar w:fldCharType="separate"/>
      </w:r>
      <w:r>
        <w:rPr>
          <w:rStyle w:val="14"/>
          <w:rFonts w:hint="eastAsia" w:asciiTheme="majorEastAsia" w:hAnsiTheme="majorEastAsia" w:eastAsiaTheme="majorEastAsia" w:cstheme="majorEastAsia"/>
          <w:color w:val="auto"/>
          <w:sz w:val="24"/>
          <w:szCs w:val="24"/>
          <w:u w:val="none"/>
        </w:rPr>
        <w:t>第</w:t>
      </w:r>
      <w:r>
        <w:rPr>
          <w:rStyle w:val="14"/>
          <w:rFonts w:hint="eastAsia" w:asciiTheme="majorEastAsia" w:hAnsiTheme="majorEastAsia" w:eastAsiaTheme="majorEastAsia" w:cstheme="majorEastAsia"/>
          <w:color w:val="auto"/>
          <w:sz w:val="24"/>
          <w:szCs w:val="24"/>
          <w:u w:val="none"/>
          <w:lang w:eastAsia="zh-CN"/>
        </w:rPr>
        <w:t>六</w:t>
      </w:r>
      <w:r>
        <w:rPr>
          <w:rStyle w:val="14"/>
          <w:rFonts w:hint="eastAsia" w:asciiTheme="majorEastAsia" w:hAnsiTheme="majorEastAsia" w:eastAsiaTheme="majorEastAsia" w:cstheme="majorEastAsia"/>
          <w:color w:val="auto"/>
          <w:sz w:val="24"/>
          <w:szCs w:val="24"/>
          <w:u w:val="none"/>
        </w:rPr>
        <w:t>章</w:t>
      </w:r>
      <w:r>
        <w:rPr>
          <w:rStyle w:val="14"/>
          <w:rFonts w:hint="eastAsia" w:asciiTheme="majorEastAsia" w:hAnsiTheme="majorEastAsia" w:eastAsiaTheme="majorEastAsia" w:cstheme="majorEastAsia"/>
          <w:color w:val="auto"/>
          <w:sz w:val="24"/>
          <w:szCs w:val="24"/>
          <w:u w:val="none"/>
          <w:lang w:val="en-US" w:eastAsia="zh-CN"/>
        </w:rPr>
        <w:t xml:space="preserve">   </w:t>
      </w:r>
      <w:r>
        <w:rPr>
          <w:rFonts w:hint="eastAsia" w:asciiTheme="majorEastAsia" w:hAnsiTheme="majorEastAsia" w:eastAsiaTheme="majorEastAsia" w:cstheme="majorEastAsia"/>
          <w:bCs w:val="0"/>
          <w:caps w:val="0"/>
          <w:kern w:val="2"/>
          <w:sz w:val="24"/>
          <w:szCs w:val="24"/>
          <w:u w:val="none"/>
          <w:lang w:val="en-US" w:eastAsia="zh-CN"/>
        </w:rPr>
        <w:t>响应文件</w:t>
      </w:r>
      <w:r>
        <w:rPr>
          <w:rStyle w:val="14"/>
          <w:rFonts w:hint="eastAsia" w:asciiTheme="majorEastAsia" w:hAnsiTheme="majorEastAsia" w:eastAsiaTheme="majorEastAsia" w:cstheme="majorEastAsia"/>
          <w:color w:val="auto"/>
          <w:sz w:val="24"/>
          <w:szCs w:val="24"/>
          <w:u w:val="none"/>
        </w:rPr>
        <w:t>格式</w:t>
      </w:r>
      <w:r>
        <w:rPr>
          <w:rFonts w:hint="eastAsia" w:asciiTheme="majorEastAsia" w:hAnsiTheme="majorEastAsia" w:eastAsiaTheme="majorEastAsia" w:cstheme="majorEastAsia"/>
          <w:sz w:val="24"/>
          <w:szCs w:val="24"/>
          <w:u w:val="none"/>
        </w:rPr>
        <w:tab/>
      </w:r>
      <w:r>
        <w:rPr>
          <w:rFonts w:hint="eastAsia" w:asciiTheme="majorEastAsia" w:hAnsiTheme="majorEastAsia" w:eastAsiaTheme="majorEastAsia" w:cstheme="majorEastAsia"/>
          <w:sz w:val="24"/>
          <w:szCs w:val="24"/>
          <w:u w:val="none"/>
        </w:rPr>
        <w:fldChar w:fldCharType="end"/>
      </w:r>
      <w:r>
        <w:rPr>
          <w:rFonts w:hint="eastAsia" w:asciiTheme="majorEastAsia" w:hAnsiTheme="majorEastAsia" w:eastAsiaTheme="majorEastAsia" w:cstheme="majorEastAsia"/>
          <w:sz w:val="24"/>
          <w:szCs w:val="24"/>
          <w:u w:val="none"/>
          <w:lang w:val="en-US" w:eastAsia="zh-CN"/>
        </w:rPr>
        <w:t>13-23</w:t>
      </w:r>
    </w:p>
    <w:p>
      <w:pPr>
        <w:pStyle w:val="3"/>
        <w:numPr>
          <w:ilvl w:val="0"/>
          <w:numId w:val="0"/>
        </w:numPr>
        <w:jc w:val="center"/>
        <w:rPr>
          <w:rFonts w:hint="eastAsia"/>
          <w:sz w:val="32"/>
          <w:szCs w:val="32"/>
        </w:rPr>
      </w:pPr>
    </w:p>
    <w:p>
      <w:pPr>
        <w:pStyle w:val="3"/>
        <w:numPr>
          <w:ilvl w:val="0"/>
          <w:numId w:val="0"/>
        </w:numPr>
        <w:jc w:val="center"/>
        <w:rPr>
          <w:rFonts w:hint="eastAsia"/>
          <w:sz w:val="32"/>
          <w:szCs w:val="32"/>
        </w:rPr>
      </w:pPr>
    </w:p>
    <w:p>
      <w:pPr>
        <w:pStyle w:val="3"/>
        <w:numPr>
          <w:ilvl w:val="0"/>
          <w:numId w:val="0"/>
        </w:numPr>
        <w:jc w:val="center"/>
        <w:rPr>
          <w:rFonts w:hint="eastAsia"/>
          <w:sz w:val="32"/>
          <w:szCs w:val="32"/>
        </w:rPr>
      </w:pPr>
    </w:p>
    <w:p>
      <w:pPr>
        <w:pStyle w:val="3"/>
        <w:numPr>
          <w:ilvl w:val="0"/>
          <w:numId w:val="0"/>
        </w:numPr>
        <w:jc w:val="center"/>
        <w:rPr>
          <w:rFonts w:hint="eastAsia"/>
          <w:sz w:val="32"/>
          <w:szCs w:val="32"/>
        </w:rPr>
      </w:pPr>
    </w:p>
    <w:p>
      <w:pPr>
        <w:pStyle w:val="3"/>
        <w:numPr>
          <w:ilvl w:val="0"/>
          <w:numId w:val="0"/>
        </w:numPr>
        <w:jc w:val="center"/>
        <w:rPr>
          <w:rFonts w:hint="eastAsia"/>
          <w:sz w:val="32"/>
          <w:szCs w:val="32"/>
        </w:rPr>
      </w:pPr>
    </w:p>
    <w:p>
      <w:pPr>
        <w:pStyle w:val="3"/>
        <w:numPr>
          <w:ilvl w:val="0"/>
          <w:numId w:val="0"/>
        </w:numPr>
        <w:jc w:val="center"/>
        <w:rPr>
          <w:rFonts w:hint="eastAsia"/>
          <w:sz w:val="32"/>
          <w:szCs w:val="32"/>
        </w:rPr>
      </w:pPr>
    </w:p>
    <w:p>
      <w:pPr>
        <w:pStyle w:val="3"/>
        <w:numPr>
          <w:ilvl w:val="0"/>
          <w:numId w:val="0"/>
        </w:numPr>
        <w:jc w:val="center"/>
        <w:rPr>
          <w:rFonts w:hint="eastAsia"/>
          <w:sz w:val="32"/>
          <w:szCs w:val="32"/>
        </w:rPr>
      </w:pPr>
    </w:p>
    <w:p>
      <w:pPr>
        <w:pStyle w:val="3"/>
        <w:numPr>
          <w:ilvl w:val="0"/>
          <w:numId w:val="0"/>
        </w:numPr>
        <w:jc w:val="both"/>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pStyle w:val="3"/>
        <w:numPr>
          <w:ilvl w:val="0"/>
          <w:numId w:val="0"/>
        </w:numPr>
        <w:jc w:val="center"/>
        <w:rPr>
          <w:rFonts w:ascii="宋体" w:hAnsi="宋体"/>
          <w:color w:val="000000"/>
          <w:sz w:val="30"/>
          <w:szCs w:val="30"/>
        </w:rPr>
      </w:pPr>
      <w:r>
        <w:rPr>
          <w:rFonts w:hint="eastAsia"/>
          <w:sz w:val="30"/>
          <w:szCs w:val="30"/>
        </w:rPr>
        <w:t xml:space="preserve">第一章 </w:t>
      </w:r>
      <w:bookmarkEnd w:id="0"/>
      <w:bookmarkEnd w:id="1"/>
      <w:r>
        <w:rPr>
          <w:rFonts w:hint="eastAsia"/>
          <w:sz w:val="30"/>
          <w:szCs w:val="30"/>
          <w:lang w:eastAsia="zh-CN"/>
        </w:rPr>
        <w:t>采购公告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u w:val="none"/>
          <w:lang w:val="en-US" w:eastAsia="zh-CN"/>
        </w:rPr>
      </w:pPr>
      <w:r>
        <w:rPr>
          <w:rFonts w:hint="eastAsia" w:asciiTheme="majorEastAsia" w:hAnsiTheme="majorEastAsia" w:eastAsiaTheme="majorEastAsia" w:cstheme="majorEastAsia"/>
          <w:sz w:val="24"/>
          <w:szCs w:val="24"/>
          <w:lang w:val="en-US" w:eastAsia="zh-CN"/>
        </w:rPr>
        <w:t>根据需要及《宜昌长江大桥建设营运集团有限公司非招标采购管理办法》规定，宜昌长江大桥建设营运集团有限公司（简称：宜昌大桥集团）拟集中采购</w:t>
      </w:r>
      <w:r>
        <w:rPr>
          <w:rFonts w:hint="eastAsia" w:asciiTheme="majorEastAsia" w:hAnsiTheme="majorEastAsia" w:eastAsiaTheme="majorEastAsia" w:cstheme="majorEastAsia"/>
          <w:sz w:val="24"/>
          <w:szCs w:val="24"/>
          <w:u w:val="none"/>
          <w:lang w:val="en-US" w:eastAsia="zh-CN"/>
        </w:rPr>
        <w:t>食堂物资，现邀请符合条件的供应商参与。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黑体" w:hAnsi="黑体" w:eastAsia="黑体" w:cs="黑体"/>
          <w:kern w:val="2"/>
          <w:sz w:val="24"/>
          <w:szCs w:val="24"/>
          <w:lang w:val="en-US" w:eastAsia="zh-CN" w:bidi="ar-SA"/>
        </w:rPr>
        <w:t>一、项目名称：</w:t>
      </w:r>
      <w:r>
        <w:rPr>
          <w:rFonts w:hint="eastAsia" w:asciiTheme="majorEastAsia" w:hAnsiTheme="majorEastAsia" w:eastAsiaTheme="majorEastAsia" w:cstheme="majorEastAsia"/>
          <w:kern w:val="2"/>
          <w:sz w:val="24"/>
          <w:szCs w:val="24"/>
          <w:lang w:val="en-US" w:eastAsia="zh-CN" w:bidi="ar-SA"/>
        </w:rPr>
        <w:t>宜昌大桥集团食堂物资配送供应商采购项目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黑体" w:hAnsi="黑体" w:eastAsia="黑体" w:cs="黑体"/>
          <w:kern w:val="2"/>
          <w:sz w:val="24"/>
          <w:szCs w:val="24"/>
          <w:lang w:val="en-US" w:eastAsia="zh-CN" w:bidi="ar-SA"/>
        </w:rPr>
        <w:t>二、项目概况与采购范围：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1.服务地点：位于点军区岚雾街36号和猇亭区猇亭大道8号两处采购人职工食堂。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2.服务期限：1年（自合同签订之日起）。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b w:val="0"/>
          <w:i w:val="0"/>
          <w:caps w:val="0"/>
          <w:color w:val="000000"/>
          <w:spacing w:val="0"/>
          <w:sz w:val="24"/>
          <w:szCs w:val="24"/>
        </w:rPr>
      </w:pPr>
      <w:r>
        <w:rPr>
          <w:rFonts w:hint="eastAsia" w:asciiTheme="majorEastAsia" w:hAnsiTheme="majorEastAsia" w:eastAsiaTheme="majorEastAsia" w:cstheme="majorEastAsia"/>
          <w:kern w:val="2"/>
          <w:sz w:val="24"/>
          <w:szCs w:val="24"/>
          <w:u w:val="none"/>
          <w:lang w:val="en-US" w:eastAsia="zh-CN" w:bidi="ar-SA"/>
        </w:rPr>
        <w:t>3.采购需求：宜昌大桥集团食堂物资配送采购供应商，配送物资类别分为5个标段：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A类：肉类、禽蛋类（含水产品）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B类：蔬菜、水果类（含豆制品）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C类：米、面、食用油类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D类：干货、调味品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E类：奶制品类（酸奶、牛奶）</w:t>
      </w:r>
      <w:bookmarkStart w:id="30" w:name="_GoBack"/>
      <w:bookmarkEnd w:id="30"/>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供应商可选择其中一个或几个类别标段参加报名也可以选择所有类别报名，并允许中选全部类别；供应商根据实际情况每个类别或合并择优选取1-2家供应商。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4.质量要求：供应商供应的货物必须是合法生产的合格食品。</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jc w:val="left"/>
        <w:textAlignment w:val="auto"/>
        <w:outlineLvl w:val="9"/>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肉类必须保证实物随时抽检动物检验检疫为合格；</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jc w:val="left"/>
        <w:textAlignment w:val="auto"/>
        <w:outlineLvl w:val="9"/>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蔬菜类、豆制品类、水产品类（鱼类必须鲜活）、蛋类等必须优质、新鲜，符合《食品安全法》要求，达到国家标准。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米、面、食用油、干货、调味品必须提供同批次的合格检验报告，有生产日期、保质期、生产批次，符合国家最新标准。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5.需求量：食堂每天约500人就餐，两个食堂各约250人。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6.供货时间及送货地点：分期分批定时送货上门，每批供货计划由采购人通知供应商；供应商负责配送到指定地点（猇亭区及点军区两处食堂）。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三、供应商资格要求</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1.供应商必须为有合法经营范围的企业法人或个体工商户，须持有有效的营业执照，且经营范围与投标项目相符。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2.供应商应提供相应检验证明。其中A类供应商需提供每批次动物检验检疫报告；C、D、E类供应商要有《食品经营许可证》，奶制品要提供质量报告。</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3.供应商必须具有良好信誉和服务经历，无不良记录和违法违规行为。</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4.具备有效的配送能力（提供配送车辆行驶证复印件）。</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5.本次采购不接受联合体供应商。</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480" w:firstLineChars="200"/>
        <w:textAlignment w:val="auto"/>
        <w:rPr>
          <w:rFonts w:hint="eastAsia" w:ascii="黑体" w:hAnsi="黑体" w:eastAsia="黑体" w:cs="黑体"/>
          <w:kern w:val="2"/>
          <w:sz w:val="24"/>
          <w:szCs w:val="24"/>
          <w:u w:val="none"/>
          <w:lang w:val="en-US" w:eastAsia="zh-CN" w:bidi="ar-SA"/>
        </w:rPr>
      </w:pPr>
      <w:r>
        <w:rPr>
          <w:rFonts w:hint="eastAsia" w:ascii="黑体" w:hAnsi="黑体" w:eastAsia="黑体" w:cs="黑体"/>
          <w:kern w:val="2"/>
          <w:sz w:val="24"/>
          <w:szCs w:val="24"/>
          <w:u w:val="none"/>
          <w:lang w:val="en-US" w:eastAsia="zh-CN" w:bidi="ar-SA"/>
        </w:rPr>
        <w:t>四、报价方式</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A类、B类物资供应商应以宜昌市发改委发布的《</w:t>
      </w:r>
      <w:r>
        <w:rPr>
          <w:rFonts w:hint="eastAsia" w:asciiTheme="majorEastAsia" w:hAnsiTheme="majorEastAsia" w:eastAsiaTheme="majorEastAsia" w:cstheme="majorEastAsia"/>
          <w:kern w:val="2"/>
          <w:sz w:val="24"/>
          <w:szCs w:val="24"/>
          <w:u w:val="none"/>
          <w:lang w:val="en-US" w:eastAsia="zh-CN" w:bidi="ar-SA"/>
        </w:rPr>
        <w:fldChar w:fldCharType="begin"/>
      </w:r>
      <w:r>
        <w:rPr>
          <w:rFonts w:hint="eastAsia" w:asciiTheme="majorEastAsia" w:hAnsiTheme="majorEastAsia" w:eastAsiaTheme="majorEastAsia" w:cstheme="majorEastAsia"/>
          <w:kern w:val="2"/>
          <w:sz w:val="24"/>
          <w:szCs w:val="24"/>
          <w:u w:val="none"/>
          <w:lang w:val="en-US" w:eastAsia="zh-CN" w:bidi="ar-SA"/>
        </w:rPr>
        <w:instrText xml:space="preserve"> HYPERLINK "http://fgw.yichang.gov.cn/content-56336-981252-1.html" \t "http://fgw.yichang.gov.cn/_blank" </w:instrText>
      </w:r>
      <w:r>
        <w:rPr>
          <w:rFonts w:hint="eastAsia" w:asciiTheme="majorEastAsia" w:hAnsiTheme="majorEastAsia" w:eastAsiaTheme="majorEastAsia" w:cstheme="majorEastAsia"/>
          <w:kern w:val="2"/>
          <w:sz w:val="24"/>
          <w:szCs w:val="24"/>
          <w:u w:val="none"/>
          <w:lang w:val="en-US" w:eastAsia="zh-CN" w:bidi="ar-SA"/>
        </w:rPr>
        <w:fldChar w:fldCharType="separate"/>
      </w:r>
      <w:r>
        <w:rPr>
          <w:rFonts w:hint="eastAsia" w:asciiTheme="majorEastAsia" w:hAnsiTheme="majorEastAsia" w:eastAsiaTheme="majorEastAsia" w:cstheme="majorEastAsia"/>
          <w:kern w:val="2"/>
          <w:sz w:val="24"/>
          <w:szCs w:val="24"/>
          <w:u w:val="none"/>
          <w:lang w:val="en-US" w:eastAsia="zh-CN" w:bidi="ar-SA"/>
        </w:rPr>
        <w:t>宜昌市部分重点居民生活必需品价格监测情况表</w:t>
      </w:r>
      <w:r>
        <w:rPr>
          <w:rFonts w:hint="eastAsia" w:asciiTheme="majorEastAsia" w:hAnsiTheme="majorEastAsia" w:eastAsiaTheme="majorEastAsia" w:cstheme="majorEastAsia"/>
          <w:kern w:val="2"/>
          <w:sz w:val="24"/>
          <w:szCs w:val="24"/>
          <w:u w:val="none"/>
          <w:lang w:val="en-US" w:eastAsia="zh-CN" w:bidi="ar-SA"/>
        </w:rPr>
        <w:fldChar w:fldCharType="end"/>
      </w:r>
      <w:r>
        <w:rPr>
          <w:rFonts w:hint="eastAsia" w:asciiTheme="majorEastAsia" w:hAnsiTheme="majorEastAsia" w:eastAsiaTheme="majorEastAsia" w:cstheme="majorEastAsia"/>
          <w:kern w:val="2"/>
          <w:sz w:val="24"/>
          <w:szCs w:val="24"/>
          <w:u w:val="none"/>
          <w:lang w:val="en-US" w:eastAsia="zh-CN" w:bidi="ar-SA"/>
        </w:rPr>
        <w:t>》（详见宜昌市发展和改革委员会官网http://fgw.yichang.gov.cn/《价格监测》栏目）中的检测价格为基准，对所供应类别物资进行总体优惠率报价（即“X％”为供应商在本项目的报价，如98%、97%，X％在合同执行期间是固定值。X的取值范围为：0＜X＜100，超过此范围的为无效报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C类、D类、E类物资供应商对所供应的各品牌物资应以同期宜昌城区北山超市零售价格为基准，对所供应类别物资进行总体优惠率报价（即“X％”为供应商在本项目的报价，如98%、97%，X％，在合同执行期间是固定值。X的取值范围为：0＜X＜100，超过此范围的为无效报价）</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黑体" w:hAnsi="黑体" w:eastAsia="黑体" w:cs="黑体"/>
          <w:kern w:val="2"/>
          <w:sz w:val="24"/>
          <w:szCs w:val="24"/>
          <w:u w:val="none"/>
          <w:lang w:val="en-US" w:eastAsia="zh-CN" w:bidi="ar-SA"/>
        </w:rPr>
      </w:pPr>
      <w:r>
        <w:rPr>
          <w:rFonts w:hint="eastAsia" w:ascii="黑体" w:hAnsi="黑体" w:eastAsia="黑体" w:cs="黑体"/>
          <w:kern w:val="2"/>
          <w:sz w:val="24"/>
          <w:szCs w:val="24"/>
          <w:u w:val="none"/>
          <w:lang w:val="en-US" w:eastAsia="zh-CN" w:bidi="ar-SA"/>
        </w:rPr>
        <w:t>五、比选文件的获取</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1.供应商通过宜昌长江大桥建设营运集团有限公司网站获取投标文件，投标人可就其中任何一个或多个类别进行报名。</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2.联系地址：宜昌市点军区岚雾街36号宜昌大桥集团综合办公室</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3.现场勘察：供应商在获取比选文件后可前往项目现场进行踏勘。</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黑体" w:hAnsi="黑体" w:eastAsia="黑体" w:cs="黑体"/>
          <w:kern w:val="2"/>
          <w:sz w:val="24"/>
          <w:szCs w:val="24"/>
          <w:u w:val="none"/>
          <w:lang w:val="en-US" w:eastAsia="zh-CN" w:bidi="ar-SA"/>
        </w:rPr>
      </w:pPr>
      <w:r>
        <w:rPr>
          <w:rFonts w:hint="eastAsia" w:ascii="黑体" w:hAnsi="黑体" w:eastAsia="黑体" w:cs="黑体"/>
          <w:kern w:val="2"/>
          <w:sz w:val="24"/>
          <w:szCs w:val="24"/>
          <w:u w:val="none"/>
          <w:lang w:val="en-US" w:eastAsia="zh-CN" w:bidi="ar-SA"/>
        </w:rPr>
        <w:t>六、响应文件的递交截止时间和送达地址</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响应文件递交的截止时间为2020年9月25日10:00时；地址为：宜昌市点军区岚雾街36号宜昌大桥集团综合办公室。超过截止时间，不予受理。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黑体" w:hAnsi="黑体" w:eastAsia="黑体" w:cs="黑体"/>
          <w:kern w:val="2"/>
          <w:sz w:val="24"/>
          <w:szCs w:val="24"/>
          <w:u w:val="none"/>
          <w:lang w:val="en-US" w:eastAsia="zh-CN" w:bidi="ar-SA"/>
        </w:rPr>
      </w:pPr>
      <w:r>
        <w:rPr>
          <w:rFonts w:hint="eastAsia" w:ascii="黑体" w:hAnsi="黑体" w:eastAsia="黑体" w:cs="黑体"/>
          <w:kern w:val="2"/>
          <w:sz w:val="24"/>
          <w:szCs w:val="24"/>
          <w:u w:val="none"/>
          <w:lang w:val="en-US" w:eastAsia="zh-CN" w:bidi="ar-SA"/>
        </w:rPr>
        <w:t>七、联系方式</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联系人：黄先生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联系电话：13507200156</w:t>
      </w:r>
    </w:p>
    <w:p>
      <w:pPr>
        <w:spacing w:line="360" w:lineRule="auto"/>
        <w:ind w:firstLine="480" w:firstLineChars="200"/>
        <w:rPr>
          <w:rFonts w:hint="eastAsia" w:ascii="黑体" w:hAnsi="黑体" w:eastAsia="黑体" w:cs="黑体"/>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联系地址：宜昌市点军区岚雾街36号宜昌大桥集团综合办公室</w:t>
      </w:r>
    </w:p>
    <w:p>
      <w:pPr>
        <w:spacing w:line="360" w:lineRule="auto"/>
        <w:ind w:firstLine="480" w:firstLineChars="200"/>
        <w:rPr>
          <w:rFonts w:hint="eastAsia" w:asciiTheme="majorEastAsia" w:hAnsiTheme="majorEastAsia" w:eastAsiaTheme="majorEastAsia" w:cstheme="majorEastAsia"/>
          <w:color w:val="000000"/>
          <w:sz w:val="24"/>
          <w:szCs w:val="24"/>
        </w:rPr>
      </w:pPr>
      <w:r>
        <w:rPr>
          <w:rFonts w:hint="eastAsia" w:ascii="黑体" w:hAnsi="黑体" w:eastAsia="黑体" w:cs="黑体"/>
          <w:kern w:val="2"/>
          <w:sz w:val="24"/>
          <w:szCs w:val="24"/>
          <w:u w:val="none"/>
          <w:lang w:val="en-US" w:eastAsia="zh-CN" w:bidi="ar-SA"/>
        </w:rPr>
        <w:t>八、监督电话</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报价人在比选过程中，若发现存在不廉洁行为或不公正情况，有义务及时向宜昌大桥集团纪委举报，举报电话：0717-6075655、0717-6075671。</w:t>
      </w:r>
    </w:p>
    <w:p>
      <w:pPr>
        <w:spacing w:line="360" w:lineRule="auto"/>
        <w:rPr>
          <w:rFonts w:hint="eastAsia" w:asciiTheme="majorEastAsia" w:hAnsiTheme="majorEastAsia" w:eastAsiaTheme="majorEastAsia" w:cstheme="majorEastAsia"/>
          <w:color w:val="000000"/>
          <w:sz w:val="24"/>
          <w:szCs w:val="24"/>
        </w:rPr>
      </w:pPr>
    </w:p>
    <w:p>
      <w:pPr>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3"/>
        <w:numPr>
          <w:ilvl w:val="0"/>
          <w:numId w:val="3"/>
        </w:numPr>
        <w:jc w:val="center"/>
        <w:rPr>
          <w:rFonts w:hint="eastAsia" w:ascii="黑体" w:hAnsi="黑体" w:eastAsia="黑体" w:cs="黑体"/>
          <w:bCs/>
          <w:sz w:val="30"/>
          <w:szCs w:val="30"/>
        </w:rPr>
      </w:pPr>
      <w:bookmarkStart w:id="2" w:name="_Toc443483303"/>
      <w:r>
        <w:rPr>
          <w:rFonts w:hint="eastAsia" w:ascii="黑体" w:hAnsi="黑体" w:eastAsia="黑体" w:cs="黑体"/>
          <w:bCs/>
          <w:sz w:val="30"/>
          <w:szCs w:val="30"/>
        </w:rPr>
        <w:t>供应商须知</w:t>
      </w:r>
      <w:bookmarkEnd w:id="2"/>
    </w:p>
    <w:p>
      <w:pPr>
        <w:numPr>
          <w:ilvl w:val="0"/>
          <w:numId w:val="0"/>
        </w:numPr>
      </w:pPr>
    </w:p>
    <w:tbl>
      <w:tblPr>
        <w:tblStyle w:val="18"/>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338"/>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127" w:type="dxa"/>
            <w:vAlign w:val="center"/>
          </w:tcPr>
          <w:p>
            <w:pPr>
              <w:pStyle w:val="6"/>
              <w:spacing w:line="360" w:lineRule="exact"/>
              <w:jc w:val="center"/>
              <w:rPr>
                <w:rFonts w:hAnsi="宋体"/>
                <w:b/>
                <w:sz w:val="24"/>
                <w:szCs w:val="24"/>
              </w:rPr>
            </w:pPr>
            <w:r>
              <w:rPr>
                <w:rFonts w:hint="eastAsia" w:hAnsi="宋体"/>
                <w:b/>
                <w:sz w:val="24"/>
                <w:szCs w:val="24"/>
              </w:rPr>
              <w:t>条款号</w:t>
            </w:r>
          </w:p>
        </w:tc>
        <w:tc>
          <w:tcPr>
            <w:tcW w:w="2338" w:type="dxa"/>
            <w:vAlign w:val="center"/>
          </w:tcPr>
          <w:p>
            <w:pPr>
              <w:pStyle w:val="6"/>
              <w:spacing w:line="360" w:lineRule="exact"/>
              <w:jc w:val="center"/>
              <w:rPr>
                <w:rFonts w:hAnsi="宋体"/>
                <w:b/>
                <w:sz w:val="24"/>
                <w:szCs w:val="24"/>
              </w:rPr>
            </w:pPr>
            <w:r>
              <w:rPr>
                <w:rFonts w:hint="eastAsia" w:hAnsi="宋体"/>
                <w:b/>
                <w:sz w:val="24"/>
                <w:szCs w:val="24"/>
              </w:rPr>
              <w:t>条 款 名 称</w:t>
            </w:r>
          </w:p>
        </w:tc>
        <w:tc>
          <w:tcPr>
            <w:tcW w:w="6014" w:type="dxa"/>
            <w:vAlign w:val="center"/>
          </w:tcPr>
          <w:p>
            <w:pPr>
              <w:pStyle w:val="6"/>
              <w:spacing w:line="360" w:lineRule="exact"/>
              <w:jc w:val="center"/>
              <w:rPr>
                <w:rFonts w:hAnsi="宋体"/>
                <w:b/>
                <w:sz w:val="24"/>
                <w:szCs w:val="24"/>
              </w:rPr>
            </w:pPr>
            <w:r>
              <w:rPr>
                <w:rFonts w:hint="eastAsia" w:hAnsi="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Merge w:val="restart"/>
            <w:vAlign w:val="center"/>
          </w:tcPr>
          <w:p>
            <w:pPr>
              <w:pStyle w:val="6"/>
              <w:spacing w:line="360" w:lineRule="exact"/>
              <w:jc w:val="center"/>
              <w:rPr>
                <w:rFonts w:hAnsi="宋体"/>
                <w:szCs w:val="21"/>
              </w:rPr>
            </w:pPr>
            <w:r>
              <w:rPr>
                <w:rFonts w:hint="eastAsia" w:hAnsi="宋体"/>
                <w:szCs w:val="21"/>
              </w:rPr>
              <w:t>1</w:t>
            </w:r>
          </w:p>
        </w:tc>
        <w:tc>
          <w:tcPr>
            <w:tcW w:w="2338" w:type="dxa"/>
            <w:vAlign w:val="center"/>
          </w:tcPr>
          <w:p>
            <w:pPr>
              <w:pStyle w:val="6"/>
              <w:spacing w:line="360" w:lineRule="exact"/>
              <w:rPr>
                <w:rFonts w:hAnsi="宋体"/>
                <w:szCs w:val="21"/>
                <w:u w:val="single"/>
              </w:rPr>
            </w:pPr>
            <w:r>
              <w:rPr>
                <w:rFonts w:hint="eastAsia" w:hAnsi="宋体"/>
                <w:bCs/>
                <w:szCs w:val="21"/>
                <w:lang w:eastAsia="zh-CN"/>
              </w:rPr>
              <w:t>采购</w:t>
            </w:r>
            <w:r>
              <w:rPr>
                <w:rFonts w:hint="eastAsia" w:hAnsi="宋体"/>
                <w:bCs/>
                <w:szCs w:val="21"/>
              </w:rPr>
              <w:t>人</w:t>
            </w:r>
          </w:p>
        </w:tc>
        <w:tc>
          <w:tcPr>
            <w:tcW w:w="6014" w:type="dxa"/>
            <w:vAlign w:val="center"/>
          </w:tcPr>
          <w:p>
            <w:pPr>
              <w:pStyle w:val="6"/>
              <w:spacing w:line="360" w:lineRule="exact"/>
              <w:rPr>
                <w:rFonts w:hint="eastAsia" w:hAnsi="宋体" w:eastAsia="宋体"/>
                <w:bCs/>
                <w:szCs w:val="21"/>
                <w:lang w:eastAsia="zh-CN"/>
              </w:rPr>
            </w:pPr>
            <w:r>
              <w:rPr>
                <w:rFonts w:hint="eastAsia" w:hAnsi="宋体"/>
                <w:bCs/>
                <w:szCs w:val="21"/>
                <w:lang w:val="en-US" w:eastAsia="zh-CN"/>
              </w:rPr>
              <w:t>宜昌长江大桥建设营运集团有限公司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Merge w:val="continue"/>
            <w:vAlign w:val="center"/>
          </w:tcPr>
          <w:p>
            <w:pPr>
              <w:spacing w:line="360" w:lineRule="exact"/>
              <w:rPr>
                <w:rFonts w:ascii="宋体" w:hAnsi="宋体"/>
                <w:szCs w:val="21"/>
              </w:rPr>
            </w:pPr>
          </w:p>
        </w:tc>
        <w:tc>
          <w:tcPr>
            <w:tcW w:w="2338" w:type="dxa"/>
            <w:vAlign w:val="center"/>
          </w:tcPr>
          <w:p>
            <w:pPr>
              <w:pStyle w:val="6"/>
              <w:spacing w:line="360" w:lineRule="exact"/>
              <w:rPr>
                <w:rFonts w:hAnsi="宋体"/>
                <w:szCs w:val="21"/>
              </w:rPr>
            </w:pPr>
            <w:r>
              <w:rPr>
                <w:rFonts w:hint="eastAsia" w:hAnsi="宋体"/>
                <w:szCs w:val="21"/>
              </w:rPr>
              <w:t>项目名称</w:t>
            </w:r>
          </w:p>
        </w:tc>
        <w:tc>
          <w:tcPr>
            <w:tcW w:w="6014" w:type="dxa"/>
            <w:vAlign w:val="center"/>
          </w:tcPr>
          <w:p>
            <w:pPr>
              <w:pStyle w:val="6"/>
              <w:spacing w:line="360" w:lineRule="exact"/>
              <w:rPr>
                <w:rFonts w:hAnsi="宋体"/>
                <w:bCs/>
                <w:szCs w:val="21"/>
                <w:u w:val="single"/>
              </w:rPr>
            </w:pPr>
            <w:r>
              <w:rPr>
                <w:rFonts w:hint="eastAsia" w:hAnsi="宋体"/>
                <w:bCs/>
                <w:szCs w:val="21"/>
                <w:lang w:val="en-US" w:eastAsia="zh-CN"/>
              </w:rPr>
              <w:t>宜昌大桥集团食堂物资配送供应商比选采购项目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127" w:type="dxa"/>
            <w:vAlign w:val="center"/>
          </w:tcPr>
          <w:p>
            <w:pPr>
              <w:pStyle w:val="6"/>
              <w:spacing w:line="360" w:lineRule="exact"/>
              <w:jc w:val="center"/>
              <w:rPr>
                <w:rFonts w:hAnsi="宋体"/>
                <w:szCs w:val="21"/>
              </w:rPr>
            </w:pPr>
            <w:r>
              <w:rPr>
                <w:rFonts w:hAnsi="宋体"/>
                <w:szCs w:val="21"/>
              </w:rPr>
              <w:t>2</w:t>
            </w:r>
          </w:p>
        </w:tc>
        <w:tc>
          <w:tcPr>
            <w:tcW w:w="2338" w:type="dxa"/>
            <w:vAlign w:val="center"/>
          </w:tcPr>
          <w:p>
            <w:pPr>
              <w:pStyle w:val="6"/>
              <w:spacing w:line="360" w:lineRule="exact"/>
              <w:rPr>
                <w:rFonts w:hAnsi="宋体"/>
                <w:szCs w:val="21"/>
              </w:rPr>
            </w:pPr>
            <w:r>
              <w:rPr>
                <w:rFonts w:hint="eastAsia" w:hAnsi="宋体"/>
                <w:szCs w:val="21"/>
                <w:lang w:eastAsia="zh-CN"/>
              </w:rPr>
              <w:t>类别</w:t>
            </w:r>
            <w:r>
              <w:rPr>
                <w:rFonts w:hint="eastAsia" w:hAnsi="宋体"/>
                <w:szCs w:val="21"/>
              </w:rPr>
              <w:t>划分</w:t>
            </w:r>
          </w:p>
        </w:tc>
        <w:tc>
          <w:tcPr>
            <w:tcW w:w="6014" w:type="dxa"/>
            <w:vAlign w:val="center"/>
          </w:tcPr>
          <w:p>
            <w:pPr>
              <w:pStyle w:val="6"/>
              <w:spacing w:line="360" w:lineRule="exact"/>
              <w:jc w:val="left"/>
              <w:rPr>
                <w:rFonts w:hint="eastAsia" w:hAnsi="宋体" w:eastAsia="宋体"/>
                <w:szCs w:val="21"/>
                <w:lang w:eastAsia="zh-CN"/>
              </w:rPr>
            </w:pPr>
            <w:r>
              <w:rPr>
                <w:rFonts w:hint="eastAsia" w:hAnsi="宋体"/>
                <w:szCs w:val="21"/>
              </w:rPr>
              <w:t>本次</w:t>
            </w:r>
            <w:r>
              <w:rPr>
                <w:rFonts w:hint="eastAsia" w:hAnsi="宋体"/>
                <w:szCs w:val="21"/>
                <w:lang w:eastAsia="zh-CN"/>
              </w:rPr>
              <w:t>比选</w:t>
            </w:r>
            <w:r>
              <w:rPr>
                <w:rFonts w:hint="eastAsia" w:hAnsi="宋体"/>
                <w:szCs w:val="21"/>
              </w:rPr>
              <w:t>项目分为</w:t>
            </w:r>
            <w:r>
              <w:rPr>
                <w:rFonts w:hint="eastAsia" w:hAnsi="宋体"/>
                <w:szCs w:val="21"/>
                <w:lang w:val="en-US" w:eastAsia="zh-CN"/>
              </w:rPr>
              <w:t>5</w:t>
            </w:r>
            <w:r>
              <w:rPr>
                <w:rFonts w:hint="eastAsia" w:hAnsi="宋体"/>
                <w:szCs w:val="21"/>
              </w:rPr>
              <w:t>个</w:t>
            </w:r>
            <w:r>
              <w:rPr>
                <w:rFonts w:hint="eastAsia" w:hAnsi="宋体"/>
                <w:szCs w:val="21"/>
                <w:lang w:eastAsia="zh-CN"/>
              </w:rPr>
              <w:t>类别标段</w:t>
            </w:r>
            <w:r>
              <w:rPr>
                <w:rFonts w:hint="eastAsia" w:hAnsi="宋体"/>
                <w:szCs w:val="21"/>
              </w:rPr>
              <w:t>，每个</w:t>
            </w:r>
            <w:r>
              <w:rPr>
                <w:rFonts w:hint="eastAsia" w:hAnsi="宋体"/>
                <w:szCs w:val="21"/>
                <w:lang w:eastAsia="zh-CN"/>
              </w:rPr>
              <w:t>类别根据实际需要</w:t>
            </w:r>
            <w:r>
              <w:rPr>
                <w:rFonts w:hint="eastAsia" w:hAnsi="宋体"/>
                <w:szCs w:val="21"/>
              </w:rPr>
              <w:t>选取</w:t>
            </w:r>
            <w:r>
              <w:rPr>
                <w:rFonts w:hint="eastAsia" w:hAnsi="宋体"/>
                <w:szCs w:val="21"/>
                <w:lang w:val="en-US" w:eastAsia="zh-CN"/>
              </w:rPr>
              <w:t>1-2家</w:t>
            </w:r>
            <w:r>
              <w:rPr>
                <w:rFonts w:hint="eastAsia" w:hAnsi="宋体"/>
                <w:szCs w:val="21"/>
              </w:rPr>
              <w:t>供应商</w:t>
            </w:r>
            <w:r>
              <w:rPr>
                <w:rFonts w:hint="eastAsia" w:hAnsi="宋体"/>
                <w:szCs w:val="21"/>
                <w:lang w:eastAsia="zh-CN"/>
              </w:rPr>
              <w:t>，多个类别可以为一家供应商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Ansi="宋体"/>
                <w:szCs w:val="21"/>
              </w:rPr>
            </w:pPr>
            <w:r>
              <w:rPr>
                <w:rFonts w:hint="eastAsia" w:hAnsi="宋体"/>
                <w:szCs w:val="21"/>
              </w:rPr>
              <w:t>3</w:t>
            </w:r>
          </w:p>
        </w:tc>
        <w:tc>
          <w:tcPr>
            <w:tcW w:w="2338" w:type="dxa"/>
            <w:vAlign w:val="center"/>
          </w:tcPr>
          <w:p>
            <w:pPr>
              <w:pStyle w:val="6"/>
              <w:spacing w:line="360" w:lineRule="exact"/>
              <w:rPr>
                <w:rFonts w:hAnsi="宋体"/>
                <w:szCs w:val="21"/>
              </w:rPr>
            </w:pPr>
            <w:r>
              <w:rPr>
                <w:rFonts w:hint="eastAsia" w:hAnsi="宋体"/>
                <w:szCs w:val="21"/>
              </w:rPr>
              <w:t>供应商资格要求</w:t>
            </w:r>
          </w:p>
        </w:tc>
        <w:tc>
          <w:tcPr>
            <w:tcW w:w="6014" w:type="dxa"/>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见第一章“</w:t>
            </w:r>
            <w:r>
              <w:rPr>
                <w:rFonts w:hint="eastAsia" w:ascii="宋体" w:hAnsi="宋体"/>
                <w:szCs w:val="21"/>
                <w:lang w:eastAsia="zh-CN"/>
              </w:rPr>
              <w:t>采购公告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4</w:t>
            </w:r>
          </w:p>
        </w:tc>
        <w:tc>
          <w:tcPr>
            <w:tcW w:w="2338" w:type="dxa"/>
            <w:vAlign w:val="center"/>
          </w:tcPr>
          <w:p>
            <w:pPr>
              <w:pStyle w:val="6"/>
              <w:spacing w:line="360" w:lineRule="exact"/>
              <w:rPr>
                <w:rFonts w:hAnsi="宋体"/>
                <w:szCs w:val="21"/>
              </w:rPr>
            </w:pPr>
            <w:r>
              <w:rPr>
                <w:rFonts w:hint="eastAsia" w:hAnsi="宋体"/>
                <w:szCs w:val="21"/>
              </w:rPr>
              <w:t>是否接受联合体投标</w:t>
            </w:r>
          </w:p>
        </w:tc>
        <w:tc>
          <w:tcPr>
            <w:tcW w:w="6014" w:type="dxa"/>
            <w:vAlign w:val="center"/>
          </w:tcPr>
          <w:p>
            <w:pPr>
              <w:pStyle w:val="6"/>
              <w:spacing w:line="360" w:lineRule="exact"/>
              <w:jc w:val="left"/>
              <w:rPr>
                <w:rFonts w:hAnsi="宋体"/>
                <w:szCs w:val="21"/>
              </w:rPr>
            </w:pPr>
            <w:r>
              <w:rPr>
                <w:rFonts w:hint="eastAsia"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8"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5</w:t>
            </w:r>
          </w:p>
        </w:tc>
        <w:tc>
          <w:tcPr>
            <w:tcW w:w="2338" w:type="dxa"/>
            <w:vAlign w:val="center"/>
          </w:tcPr>
          <w:p>
            <w:pPr>
              <w:pStyle w:val="6"/>
              <w:spacing w:line="360" w:lineRule="exact"/>
              <w:rPr>
                <w:rFonts w:hAnsi="宋体"/>
                <w:szCs w:val="21"/>
              </w:rPr>
            </w:pPr>
            <w:r>
              <w:rPr>
                <w:rFonts w:hint="eastAsia" w:hAnsi="宋体"/>
                <w:szCs w:val="21"/>
              </w:rPr>
              <w:t>构</w:t>
            </w:r>
            <w:r>
              <w:rPr>
                <w:rFonts w:hAnsi="宋体"/>
                <w:szCs w:val="21"/>
              </w:rPr>
              <w:t>成</w:t>
            </w:r>
            <w:r>
              <w:rPr>
                <w:rFonts w:hint="eastAsia" w:hAnsi="宋体"/>
                <w:szCs w:val="21"/>
                <w:lang w:eastAsia="zh-CN"/>
              </w:rPr>
              <w:t>响应</w:t>
            </w:r>
            <w:r>
              <w:rPr>
                <w:rFonts w:hAnsi="宋体"/>
                <w:szCs w:val="21"/>
              </w:rPr>
              <w:t>文件的其他资料</w:t>
            </w:r>
          </w:p>
        </w:tc>
        <w:tc>
          <w:tcPr>
            <w:tcW w:w="6014" w:type="dxa"/>
            <w:vAlign w:val="center"/>
          </w:tcPr>
          <w:p>
            <w:pPr>
              <w:pStyle w:val="6"/>
              <w:numPr>
                <w:ilvl w:val="0"/>
                <w:numId w:val="4"/>
              </w:numPr>
              <w:spacing w:line="280" w:lineRule="exact"/>
              <w:rPr>
                <w:rFonts w:hint="eastAsia" w:hAnsi="宋体"/>
                <w:szCs w:val="21"/>
                <w:lang w:val="en-US" w:eastAsia="zh-CN"/>
              </w:rPr>
            </w:pPr>
            <w:r>
              <w:rPr>
                <w:rFonts w:hint="eastAsia" w:hAnsi="宋体"/>
                <w:szCs w:val="21"/>
                <w:lang w:val="en-US" w:eastAsia="zh-CN"/>
              </w:rPr>
              <w:t>提供法人身份证（复印件，加盖公章）；</w:t>
            </w:r>
          </w:p>
          <w:p>
            <w:pPr>
              <w:pStyle w:val="6"/>
              <w:numPr>
                <w:ilvl w:val="0"/>
                <w:numId w:val="4"/>
              </w:numPr>
              <w:spacing w:line="280" w:lineRule="exact"/>
              <w:rPr>
                <w:rFonts w:hAnsi="宋体"/>
                <w:szCs w:val="21"/>
              </w:rPr>
            </w:pPr>
            <w:r>
              <w:rPr>
                <w:rFonts w:hint="eastAsia" w:hAnsi="宋体"/>
                <w:szCs w:val="21"/>
                <w:lang w:val="en-US" w:eastAsia="zh-CN"/>
              </w:rPr>
              <w:t>工商营业执照（复印件，加盖公章）；</w:t>
            </w:r>
          </w:p>
          <w:p>
            <w:pPr>
              <w:pStyle w:val="6"/>
              <w:numPr>
                <w:ilvl w:val="0"/>
                <w:numId w:val="4"/>
              </w:numPr>
              <w:spacing w:line="280" w:lineRule="exact"/>
              <w:rPr>
                <w:rFonts w:hAnsi="宋体"/>
                <w:szCs w:val="21"/>
              </w:rPr>
            </w:pPr>
            <w:r>
              <w:rPr>
                <w:rFonts w:hint="eastAsia" w:asciiTheme="majorEastAsia" w:hAnsiTheme="majorEastAsia" w:eastAsiaTheme="majorEastAsia" w:cstheme="majorEastAsia"/>
                <w:kern w:val="2"/>
                <w:sz w:val="24"/>
                <w:szCs w:val="24"/>
                <w:u w:val="none"/>
                <w:lang w:val="en-US" w:eastAsia="zh-CN" w:bidi="ar-SA"/>
              </w:rPr>
              <w:t>A类供应商需提供每批次动物检验检疫报告；C、D、E类供应商要有《食品经营许可证》，奶制品要提供质量报告。</w:t>
            </w:r>
          </w:p>
          <w:p>
            <w:pPr>
              <w:pStyle w:val="6"/>
              <w:spacing w:line="280" w:lineRule="exact"/>
              <w:rPr>
                <w:rFonts w:hint="eastAsia" w:hAnsi="宋体"/>
                <w:szCs w:val="21"/>
                <w:lang w:val="en-US" w:eastAsia="zh-CN"/>
              </w:rPr>
            </w:pPr>
            <w:r>
              <w:rPr>
                <w:rFonts w:hint="eastAsia" w:hAnsi="宋体"/>
                <w:szCs w:val="21"/>
                <w:lang w:val="en-US" w:eastAsia="zh-CN"/>
              </w:rPr>
              <w:t>4.</w:t>
            </w:r>
            <w:r>
              <w:rPr>
                <w:rFonts w:hint="eastAsia" w:hAnsi="宋体"/>
                <w:szCs w:val="21"/>
              </w:rPr>
              <w:t>参加采购活动前3年内在经营活动中没有重大违法记录的书面声明</w:t>
            </w:r>
            <w:r>
              <w:rPr>
                <w:rFonts w:hint="eastAsia" w:hAnsi="宋体"/>
                <w:szCs w:val="21"/>
                <w:lang w:eastAsia="zh-CN"/>
              </w:rPr>
              <w:t>（加盖公章）</w:t>
            </w:r>
            <w:r>
              <w:rPr>
                <w:rFonts w:hint="eastAsia" w:hAnsi="宋体"/>
                <w:szCs w:val="21"/>
              </w:rPr>
              <w:t>；</w:t>
            </w:r>
          </w:p>
          <w:p>
            <w:pPr>
              <w:pStyle w:val="6"/>
              <w:numPr>
                <w:ilvl w:val="0"/>
                <w:numId w:val="0"/>
              </w:numPr>
              <w:spacing w:line="280" w:lineRule="exact"/>
              <w:rPr>
                <w:rFonts w:hint="eastAsia" w:hAnsi="宋体"/>
                <w:szCs w:val="21"/>
              </w:rPr>
            </w:pPr>
            <w:r>
              <w:rPr>
                <w:rFonts w:hint="eastAsia" w:hAnsi="宋体"/>
                <w:szCs w:val="21"/>
                <w:lang w:val="en-US" w:eastAsia="zh-CN"/>
              </w:rPr>
              <w:t>5.</w:t>
            </w:r>
            <w:r>
              <w:rPr>
                <w:rFonts w:hint="eastAsia" w:hAnsi="宋体"/>
                <w:szCs w:val="21"/>
              </w:rPr>
              <w:t>供应商认为必须提供的其他相关资料</w:t>
            </w:r>
            <w:r>
              <w:rPr>
                <w:rFonts w:hint="eastAsia" w:hAnsi="宋体"/>
                <w:szCs w:val="21"/>
                <w:lang w:eastAsia="zh-CN"/>
              </w:rPr>
              <w:t>（复印件，加盖公章）</w:t>
            </w:r>
          </w:p>
          <w:p>
            <w:pPr>
              <w:pStyle w:val="6"/>
              <w:numPr>
                <w:ilvl w:val="0"/>
                <w:numId w:val="0"/>
              </w:numPr>
              <w:spacing w:line="280" w:lineRule="exact"/>
              <w:rPr>
                <w:rFonts w:hAnsi="宋体"/>
                <w:szCs w:val="21"/>
              </w:rPr>
            </w:pPr>
            <w:r>
              <w:rPr>
                <w:rFonts w:hint="eastAsia" w:hAnsi="宋体"/>
                <w:szCs w:val="21"/>
                <w:lang w:val="en-US" w:eastAsia="zh-CN"/>
              </w:rPr>
              <w:t>6.</w:t>
            </w:r>
            <w:r>
              <w:rPr>
                <w:rFonts w:hint="eastAsia" w:hAnsi="宋体"/>
                <w:szCs w:val="21"/>
                <w:lang w:eastAsia="zh-CN"/>
              </w:rPr>
              <w:t>资料</w:t>
            </w:r>
            <w:r>
              <w:rPr>
                <w:rFonts w:hint="eastAsia" w:hAnsi="宋体"/>
                <w:szCs w:val="21"/>
              </w:rPr>
              <w:t>真实性承诺书。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6</w:t>
            </w:r>
          </w:p>
        </w:tc>
        <w:tc>
          <w:tcPr>
            <w:tcW w:w="2338" w:type="dxa"/>
            <w:vAlign w:val="center"/>
          </w:tcPr>
          <w:p>
            <w:pPr>
              <w:rPr>
                <w:rFonts w:hAnsi="宋体"/>
                <w:szCs w:val="21"/>
              </w:rPr>
            </w:pPr>
            <w:r>
              <w:rPr>
                <w:rFonts w:hint="eastAsia"/>
              </w:rPr>
              <w:t>交货或服务提供地点</w:t>
            </w:r>
          </w:p>
        </w:tc>
        <w:tc>
          <w:tcPr>
            <w:tcW w:w="6014" w:type="dxa"/>
            <w:vAlign w:val="center"/>
          </w:tcPr>
          <w:p>
            <w:pPr>
              <w:rPr>
                <w:rFonts w:hAnsi="宋体"/>
                <w:szCs w:val="21"/>
              </w:rPr>
            </w:pPr>
            <w:r>
              <w:rPr>
                <w:rFonts w:hint="eastAsia"/>
              </w:rPr>
              <w:t>交货点：</w:t>
            </w:r>
            <w:r>
              <w:rPr>
                <w:rFonts w:hint="eastAsia" w:ascii="宋体" w:hAnsi="宋体" w:eastAsia="宋体" w:cs="Times New Roman"/>
                <w:kern w:val="2"/>
                <w:sz w:val="21"/>
                <w:szCs w:val="21"/>
                <w:lang w:val="en-US" w:eastAsia="zh-CN" w:bidi="ar-SA"/>
              </w:rPr>
              <w:t>位于点军区岚雾街36号和猇亭区猇亭大道8号两处采购人职工食堂。</w:t>
            </w:r>
            <w:r>
              <w:rPr>
                <w:rFonts w:hint="eastAsia" w:ascii="宋体" w:hAnsi="宋体" w:cs="Times New Roman"/>
                <w:kern w:val="2"/>
                <w:sz w:val="21"/>
                <w:szCs w:val="21"/>
                <w:lang w:val="en-US" w:eastAsia="zh-CN" w:bidi="ar-SA"/>
              </w:rPr>
              <w:t>按照采购人规定的时间</w:t>
            </w:r>
            <w:r>
              <w:rPr>
                <w:rFonts w:hint="eastAsia"/>
              </w:rPr>
              <w:t>，送到以上各指定供货点。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7</w:t>
            </w:r>
          </w:p>
        </w:tc>
        <w:tc>
          <w:tcPr>
            <w:tcW w:w="2338" w:type="dxa"/>
            <w:vAlign w:val="center"/>
          </w:tcPr>
          <w:p>
            <w:pPr>
              <w:pStyle w:val="6"/>
              <w:spacing w:line="360" w:lineRule="exact"/>
              <w:rPr>
                <w:rFonts w:hAnsi="宋体"/>
                <w:szCs w:val="21"/>
              </w:rPr>
            </w:pPr>
            <w:r>
              <w:rPr>
                <w:rFonts w:hint="eastAsia" w:hAnsi="宋体"/>
                <w:szCs w:val="21"/>
                <w:lang w:eastAsia="zh-CN"/>
              </w:rPr>
              <w:t>响应</w:t>
            </w:r>
            <w:r>
              <w:rPr>
                <w:rFonts w:hint="eastAsia" w:hAnsi="宋体"/>
                <w:szCs w:val="21"/>
              </w:rPr>
              <w:t>文件份数</w:t>
            </w:r>
          </w:p>
        </w:tc>
        <w:tc>
          <w:tcPr>
            <w:tcW w:w="6014" w:type="dxa"/>
            <w:vAlign w:val="center"/>
          </w:tcPr>
          <w:p>
            <w:pPr>
              <w:pStyle w:val="6"/>
              <w:spacing w:line="360" w:lineRule="exact"/>
              <w:rPr>
                <w:rFonts w:hAnsi="宋体"/>
                <w:szCs w:val="21"/>
              </w:rPr>
            </w:pPr>
            <w:r>
              <w:rPr>
                <w:rFonts w:hint="eastAsia" w:hAnsi="宋体"/>
                <w:szCs w:val="21"/>
              </w:rPr>
              <w:t>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8</w:t>
            </w:r>
          </w:p>
        </w:tc>
        <w:tc>
          <w:tcPr>
            <w:tcW w:w="2338" w:type="dxa"/>
            <w:vAlign w:val="center"/>
          </w:tcPr>
          <w:p>
            <w:pPr>
              <w:pStyle w:val="6"/>
              <w:spacing w:line="360" w:lineRule="exact"/>
              <w:rPr>
                <w:rFonts w:hAnsi="宋体"/>
                <w:szCs w:val="21"/>
              </w:rPr>
            </w:pPr>
            <w:r>
              <w:rPr>
                <w:rFonts w:hint="eastAsia" w:hAnsi="宋体"/>
                <w:szCs w:val="21"/>
              </w:rPr>
              <w:t>递交</w:t>
            </w:r>
            <w:r>
              <w:rPr>
                <w:rFonts w:hint="eastAsia" w:hAnsi="宋体"/>
                <w:szCs w:val="21"/>
                <w:lang w:eastAsia="zh-CN"/>
              </w:rPr>
              <w:t>响应</w:t>
            </w:r>
            <w:r>
              <w:rPr>
                <w:rFonts w:hint="eastAsia" w:hAnsi="宋体"/>
                <w:szCs w:val="21"/>
              </w:rPr>
              <w:t>文件截止时间</w:t>
            </w:r>
          </w:p>
        </w:tc>
        <w:tc>
          <w:tcPr>
            <w:tcW w:w="6014" w:type="dxa"/>
            <w:vAlign w:val="center"/>
          </w:tcPr>
          <w:p>
            <w:pPr>
              <w:pStyle w:val="6"/>
              <w:spacing w:line="360" w:lineRule="exact"/>
              <w:rPr>
                <w:rFonts w:hAnsi="宋体"/>
                <w:szCs w:val="21"/>
              </w:rPr>
            </w:pPr>
            <w:r>
              <w:rPr>
                <w:rFonts w:hint="eastAsia" w:hAnsi="宋体" w:cs="宋体"/>
                <w:szCs w:val="21"/>
                <w:u w:val="single"/>
              </w:rPr>
              <w:t>2</w:t>
            </w:r>
            <w:r>
              <w:rPr>
                <w:rFonts w:hint="eastAsia" w:hAnsi="宋体" w:cs="宋体"/>
                <w:color w:val="404040"/>
                <w:szCs w:val="21"/>
                <w:u w:val="single"/>
              </w:rPr>
              <w:t>0</w:t>
            </w:r>
            <w:r>
              <w:rPr>
                <w:rFonts w:hint="eastAsia" w:hAnsi="宋体" w:cs="宋体"/>
                <w:color w:val="404040"/>
                <w:szCs w:val="21"/>
                <w:u w:val="single"/>
                <w:lang w:val="en-US" w:eastAsia="zh-CN"/>
              </w:rPr>
              <w:t>20</w:t>
            </w:r>
            <w:r>
              <w:rPr>
                <w:rFonts w:hint="eastAsia" w:hAnsi="宋体" w:cs="宋体"/>
                <w:color w:val="404040"/>
                <w:szCs w:val="21"/>
              </w:rPr>
              <w:t>年</w:t>
            </w:r>
            <w:r>
              <w:rPr>
                <w:rFonts w:hint="eastAsia" w:hAnsi="宋体" w:cs="宋体"/>
                <w:color w:val="404040"/>
                <w:szCs w:val="21"/>
                <w:u w:val="single"/>
              </w:rPr>
              <w:t xml:space="preserve"> </w:t>
            </w:r>
            <w:r>
              <w:rPr>
                <w:rFonts w:hint="eastAsia" w:hAnsi="宋体" w:cs="宋体"/>
                <w:color w:val="404040"/>
                <w:szCs w:val="21"/>
                <w:u w:val="single"/>
                <w:lang w:val="en-US" w:eastAsia="zh-CN"/>
              </w:rPr>
              <w:t>9</w:t>
            </w:r>
            <w:r>
              <w:rPr>
                <w:rFonts w:hint="eastAsia" w:hAnsi="宋体" w:cs="宋体"/>
                <w:color w:val="404040"/>
                <w:szCs w:val="21"/>
                <w:u w:val="single"/>
              </w:rPr>
              <w:t xml:space="preserve"> </w:t>
            </w:r>
            <w:r>
              <w:rPr>
                <w:rFonts w:hint="eastAsia" w:hAnsi="宋体" w:cs="宋体"/>
                <w:color w:val="404040"/>
                <w:szCs w:val="21"/>
              </w:rPr>
              <w:t>月</w:t>
            </w:r>
            <w:r>
              <w:rPr>
                <w:rFonts w:hint="eastAsia" w:hAnsi="宋体" w:cs="宋体"/>
                <w:color w:val="404040"/>
                <w:szCs w:val="21"/>
                <w:u w:val="single"/>
              </w:rPr>
              <w:t xml:space="preserve"> </w:t>
            </w:r>
            <w:r>
              <w:rPr>
                <w:rFonts w:hint="eastAsia" w:hAnsi="宋体" w:cs="宋体"/>
                <w:color w:val="404040"/>
                <w:szCs w:val="21"/>
                <w:u w:val="single"/>
                <w:lang w:val="en-US" w:eastAsia="zh-CN"/>
              </w:rPr>
              <w:t>25</w:t>
            </w:r>
            <w:r>
              <w:rPr>
                <w:rFonts w:hint="eastAsia" w:hAnsi="宋体" w:cs="宋体"/>
                <w:color w:val="404040"/>
                <w:szCs w:val="21"/>
                <w:u w:val="single"/>
              </w:rPr>
              <w:t xml:space="preserve"> </w:t>
            </w:r>
            <w:r>
              <w:rPr>
                <w:rFonts w:hint="eastAsia" w:hAnsi="宋体" w:cs="宋体"/>
                <w:color w:val="404040"/>
                <w:szCs w:val="21"/>
              </w:rPr>
              <w:t>日</w:t>
            </w:r>
            <w:r>
              <w:rPr>
                <w:rFonts w:hint="eastAsia" w:hAnsi="宋体" w:cs="宋体"/>
                <w:color w:val="404040"/>
                <w:szCs w:val="21"/>
                <w:u w:val="single"/>
              </w:rPr>
              <w:t xml:space="preserve"> </w:t>
            </w:r>
            <w:r>
              <w:rPr>
                <w:rFonts w:hint="eastAsia" w:hAnsi="宋体" w:cs="宋体"/>
                <w:color w:val="404040"/>
                <w:szCs w:val="21"/>
                <w:u w:val="single"/>
                <w:lang w:val="en-US" w:eastAsia="zh-CN"/>
              </w:rPr>
              <w:t>10</w:t>
            </w:r>
            <w:r>
              <w:rPr>
                <w:rFonts w:hint="eastAsia" w:hAnsi="宋体" w:cs="宋体"/>
                <w:color w:val="404040"/>
                <w:szCs w:val="21"/>
                <w:u w:val="single"/>
              </w:rPr>
              <w:t xml:space="preserve"> </w:t>
            </w:r>
            <w:r>
              <w:rPr>
                <w:rFonts w:hint="eastAsia" w:hAnsi="宋体" w:cs="宋体"/>
                <w:color w:val="404040"/>
                <w:szCs w:val="21"/>
              </w:rPr>
              <w:t>时</w:t>
            </w:r>
            <w:r>
              <w:rPr>
                <w:rFonts w:hint="eastAsia" w:hAnsi="宋体" w:cs="宋体"/>
                <w:color w:val="404040"/>
                <w:szCs w:val="21"/>
                <w:u w:val="single"/>
              </w:rPr>
              <w:t xml:space="preserve"> </w:t>
            </w:r>
            <w:r>
              <w:rPr>
                <w:rFonts w:hint="eastAsia" w:hAnsi="宋体" w:cs="宋体"/>
                <w:color w:val="404040"/>
                <w:szCs w:val="21"/>
                <w:u w:val="single"/>
                <w:lang w:val="en-US" w:eastAsia="zh-CN"/>
              </w:rPr>
              <w:t>00</w:t>
            </w:r>
            <w:r>
              <w:rPr>
                <w:rFonts w:hint="eastAsia" w:hAnsi="宋体" w:cs="宋体"/>
                <w:color w:val="404040"/>
                <w:szCs w:val="21"/>
                <w:u w:val="single"/>
              </w:rPr>
              <w:t xml:space="preserve"> </w:t>
            </w:r>
            <w:r>
              <w:rPr>
                <w:rFonts w:hint="eastAsia" w:hAnsi="宋体" w:cs="宋体"/>
                <w:color w:val="404040"/>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9</w:t>
            </w:r>
          </w:p>
        </w:tc>
        <w:tc>
          <w:tcPr>
            <w:tcW w:w="2338" w:type="dxa"/>
            <w:vAlign w:val="center"/>
          </w:tcPr>
          <w:p>
            <w:pPr>
              <w:pStyle w:val="6"/>
              <w:spacing w:line="360" w:lineRule="exact"/>
              <w:rPr>
                <w:rFonts w:hAnsi="宋体"/>
                <w:szCs w:val="21"/>
              </w:rPr>
            </w:pPr>
            <w:r>
              <w:rPr>
                <w:rFonts w:hint="eastAsia" w:hAnsi="宋体"/>
                <w:szCs w:val="21"/>
              </w:rPr>
              <w:t>递交</w:t>
            </w:r>
            <w:r>
              <w:rPr>
                <w:rFonts w:hint="eastAsia" w:hAnsi="宋体"/>
                <w:szCs w:val="21"/>
                <w:lang w:eastAsia="zh-CN"/>
              </w:rPr>
              <w:t>响应</w:t>
            </w:r>
            <w:r>
              <w:rPr>
                <w:rFonts w:hint="eastAsia" w:hAnsi="宋体"/>
                <w:szCs w:val="21"/>
              </w:rPr>
              <w:t>文件地点</w:t>
            </w:r>
          </w:p>
        </w:tc>
        <w:tc>
          <w:tcPr>
            <w:tcW w:w="6014" w:type="dxa"/>
            <w:vAlign w:val="center"/>
          </w:tcPr>
          <w:p>
            <w:pPr>
              <w:spacing w:line="360" w:lineRule="auto"/>
              <w:rPr>
                <w:rFonts w:ascii="宋体" w:hAnsi="宋体"/>
                <w:color w:val="000000"/>
                <w:szCs w:val="21"/>
              </w:rPr>
            </w:pPr>
            <w:r>
              <w:rPr>
                <w:rFonts w:hint="eastAsia" w:ascii="宋体" w:hAnsi="宋体" w:cs="Times New Roman"/>
                <w:kern w:val="2"/>
                <w:sz w:val="21"/>
                <w:szCs w:val="21"/>
                <w:lang w:val="en-US" w:eastAsia="zh-CN" w:bidi="ar-SA"/>
              </w:rPr>
              <w:t>地点：宜昌市点军区岚雾街36号宜昌大桥集团综合办公室。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10</w:t>
            </w:r>
          </w:p>
        </w:tc>
        <w:tc>
          <w:tcPr>
            <w:tcW w:w="2338" w:type="dxa"/>
            <w:vAlign w:val="center"/>
          </w:tcPr>
          <w:p>
            <w:pPr>
              <w:pStyle w:val="6"/>
              <w:spacing w:line="360" w:lineRule="exact"/>
              <w:rPr>
                <w:rFonts w:hAnsi="宋体"/>
                <w:szCs w:val="21"/>
              </w:rPr>
            </w:pPr>
            <w:r>
              <w:rPr>
                <w:rFonts w:hint="eastAsia" w:hAnsi="宋体"/>
                <w:szCs w:val="21"/>
                <w:lang w:eastAsia="zh-CN"/>
              </w:rPr>
              <w:t>响应</w:t>
            </w:r>
            <w:r>
              <w:rPr>
                <w:rFonts w:hint="eastAsia" w:hAnsi="宋体"/>
                <w:szCs w:val="21"/>
              </w:rPr>
              <w:t>文件的退还</w:t>
            </w:r>
          </w:p>
        </w:tc>
        <w:tc>
          <w:tcPr>
            <w:tcW w:w="6014" w:type="dxa"/>
            <w:vAlign w:val="center"/>
          </w:tcPr>
          <w:p>
            <w:pPr>
              <w:pStyle w:val="6"/>
              <w:spacing w:line="360" w:lineRule="exact"/>
              <w:rPr>
                <w:rFonts w:hint="eastAsia" w:hAnsi="宋体" w:eastAsia="宋体"/>
                <w:color w:val="000000"/>
                <w:szCs w:val="21"/>
                <w:lang w:eastAsia="zh-CN"/>
              </w:rPr>
            </w:pPr>
            <w:r>
              <w:rPr>
                <w:rFonts w:hint="eastAsia" w:hAnsi="宋体"/>
                <w:color w:val="000000"/>
                <w:szCs w:val="21"/>
              </w:rPr>
              <w:t>不予退还</w:t>
            </w:r>
            <w:r>
              <w:rPr>
                <w:rFonts w:hint="eastAsia"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11</w:t>
            </w:r>
          </w:p>
        </w:tc>
        <w:tc>
          <w:tcPr>
            <w:tcW w:w="2338" w:type="dxa"/>
            <w:vAlign w:val="center"/>
          </w:tcPr>
          <w:p>
            <w:pPr>
              <w:pStyle w:val="6"/>
              <w:spacing w:line="360" w:lineRule="exact"/>
              <w:rPr>
                <w:rFonts w:hAnsi="宋体"/>
                <w:szCs w:val="21"/>
              </w:rPr>
            </w:pPr>
            <w:r>
              <w:rPr>
                <w:rFonts w:hint="eastAsia" w:hAnsi="宋体"/>
                <w:szCs w:val="21"/>
                <w:lang w:eastAsia="zh-CN"/>
              </w:rPr>
              <w:t>比选</w:t>
            </w:r>
            <w:r>
              <w:rPr>
                <w:rFonts w:hint="eastAsia" w:hAnsi="宋体"/>
                <w:szCs w:val="21"/>
              </w:rPr>
              <w:t>时间和地点</w:t>
            </w:r>
          </w:p>
        </w:tc>
        <w:tc>
          <w:tcPr>
            <w:tcW w:w="6014" w:type="dxa"/>
            <w:vAlign w:val="center"/>
          </w:tcPr>
          <w:p>
            <w:pPr>
              <w:pStyle w:val="6"/>
              <w:spacing w:line="360" w:lineRule="exact"/>
              <w:rPr>
                <w:rFonts w:hAnsi="宋体"/>
                <w:color w:val="000000"/>
                <w:szCs w:val="21"/>
              </w:rPr>
            </w:pPr>
            <w:r>
              <w:rPr>
                <w:rFonts w:hint="eastAsia" w:hAnsi="宋体"/>
                <w:color w:val="000000"/>
                <w:szCs w:val="21"/>
              </w:rPr>
              <w:t>开标时间：</w:t>
            </w:r>
            <w:r>
              <w:rPr>
                <w:rFonts w:hint="eastAsia" w:hAnsi="宋体" w:cs="宋体"/>
                <w:szCs w:val="21"/>
                <w:u w:val="single"/>
              </w:rPr>
              <w:t>2</w:t>
            </w:r>
            <w:r>
              <w:rPr>
                <w:rFonts w:hint="eastAsia" w:hAnsi="宋体" w:cs="宋体"/>
                <w:color w:val="404040"/>
                <w:szCs w:val="21"/>
                <w:u w:val="single"/>
              </w:rPr>
              <w:t>0</w:t>
            </w:r>
            <w:r>
              <w:rPr>
                <w:rFonts w:hint="eastAsia" w:hAnsi="宋体" w:cs="宋体"/>
                <w:color w:val="404040"/>
                <w:szCs w:val="21"/>
                <w:u w:val="single"/>
                <w:lang w:val="en-US" w:eastAsia="zh-CN"/>
              </w:rPr>
              <w:t>20</w:t>
            </w:r>
            <w:r>
              <w:rPr>
                <w:rFonts w:hint="eastAsia" w:hAnsi="宋体" w:cs="宋体"/>
                <w:color w:val="404040"/>
                <w:szCs w:val="21"/>
              </w:rPr>
              <w:t>年</w:t>
            </w:r>
            <w:r>
              <w:rPr>
                <w:rFonts w:hint="eastAsia" w:hAnsi="宋体" w:cs="宋体"/>
                <w:color w:val="404040"/>
                <w:szCs w:val="21"/>
                <w:u w:val="single"/>
              </w:rPr>
              <w:t xml:space="preserve"> </w:t>
            </w:r>
            <w:r>
              <w:rPr>
                <w:rFonts w:hint="eastAsia" w:hAnsi="宋体" w:cs="宋体"/>
                <w:color w:val="404040"/>
                <w:szCs w:val="21"/>
                <w:u w:val="single"/>
                <w:lang w:val="en-US" w:eastAsia="zh-CN"/>
              </w:rPr>
              <w:t>9</w:t>
            </w:r>
            <w:r>
              <w:rPr>
                <w:rFonts w:hint="eastAsia" w:hAnsi="宋体" w:cs="宋体"/>
                <w:color w:val="404040"/>
                <w:szCs w:val="21"/>
                <w:u w:val="single"/>
              </w:rPr>
              <w:t xml:space="preserve"> </w:t>
            </w:r>
            <w:r>
              <w:rPr>
                <w:rFonts w:hint="eastAsia" w:hAnsi="宋体" w:cs="宋体"/>
                <w:color w:val="404040"/>
                <w:szCs w:val="21"/>
              </w:rPr>
              <w:t>月</w:t>
            </w:r>
            <w:r>
              <w:rPr>
                <w:rFonts w:hint="eastAsia" w:hAnsi="宋体" w:cs="宋体"/>
                <w:color w:val="404040"/>
                <w:szCs w:val="21"/>
                <w:u w:val="single"/>
              </w:rPr>
              <w:t xml:space="preserve"> </w:t>
            </w:r>
            <w:r>
              <w:rPr>
                <w:rFonts w:hint="eastAsia" w:hAnsi="宋体" w:cs="宋体"/>
                <w:color w:val="404040"/>
                <w:szCs w:val="21"/>
                <w:u w:val="single"/>
                <w:lang w:val="en-US" w:eastAsia="zh-CN"/>
              </w:rPr>
              <w:t>25</w:t>
            </w:r>
            <w:r>
              <w:rPr>
                <w:rFonts w:hint="eastAsia" w:hAnsi="宋体" w:cs="宋体"/>
                <w:color w:val="404040"/>
                <w:szCs w:val="21"/>
                <w:u w:val="single"/>
              </w:rPr>
              <w:t xml:space="preserve">  </w:t>
            </w:r>
            <w:r>
              <w:rPr>
                <w:rFonts w:hint="eastAsia" w:hAnsi="宋体" w:cs="宋体"/>
                <w:color w:val="404040"/>
                <w:szCs w:val="21"/>
              </w:rPr>
              <w:t>日</w:t>
            </w:r>
            <w:r>
              <w:rPr>
                <w:rFonts w:hint="eastAsia" w:hAnsi="宋体" w:cs="宋体"/>
                <w:color w:val="404040"/>
                <w:szCs w:val="21"/>
                <w:u w:val="single"/>
              </w:rPr>
              <w:t xml:space="preserve"> </w:t>
            </w:r>
            <w:r>
              <w:rPr>
                <w:rFonts w:hint="eastAsia" w:hAnsi="宋体" w:cs="宋体"/>
                <w:color w:val="404040"/>
                <w:szCs w:val="21"/>
                <w:u w:val="single"/>
                <w:lang w:val="en-US" w:eastAsia="zh-CN"/>
              </w:rPr>
              <w:t xml:space="preserve">10 </w:t>
            </w:r>
            <w:r>
              <w:rPr>
                <w:rFonts w:hint="eastAsia" w:hAnsi="宋体" w:cs="宋体"/>
                <w:color w:val="404040"/>
                <w:szCs w:val="21"/>
              </w:rPr>
              <w:t>时</w:t>
            </w:r>
            <w:r>
              <w:rPr>
                <w:rFonts w:hint="eastAsia" w:hAnsi="宋体" w:cs="宋体"/>
                <w:color w:val="404040"/>
                <w:szCs w:val="21"/>
                <w:u w:val="single"/>
              </w:rPr>
              <w:t xml:space="preserve"> </w:t>
            </w:r>
            <w:r>
              <w:rPr>
                <w:rFonts w:hint="eastAsia" w:hAnsi="宋体" w:cs="宋体"/>
                <w:color w:val="404040"/>
                <w:szCs w:val="21"/>
                <w:u w:val="single"/>
                <w:lang w:val="en-US" w:eastAsia="zh-CN"/>
              </w:rPr>
              <w:t>00</w:t>
            </w:r>
            <w:r>
              <w:rPr>
                <w:rFonts w:hint="eastAsia" w:hAnsi="宋体" w:cs="宋体"/>
                <w:color w:val="404040"/>
                <w:szCs w:val="21"/>
                <w:u w:val="single"/>
              </w:rPr>
              <w:t xml:space="preserve"> </w:t>
            </w:r>
            <w:r>
              <w:rPr>
                <w:rFonts w:hint="eastAsia" w:hAnsi="宋体" w:cs="宋体"/>
                <w:color w:val="404040"/>
                <w:szCs w:val="21"/>
              </w:rPr>
              <w:t>分（</w:t>
            </w:r>
            <w:r>
              <w:rPr>
                <w:rFonts w:hint="eastAsia" w:hAnsi="宋体" w:cs="宋体"/>
                <w:color w:val="404040"/>
                <w:szCs w:val="21"/>
                <w:lang w:eastAsia="zh-CN"/>
              </w:rPr>
              <w:t>采购人遇特殊情况需改期的，时间另行通知</w:t>
            </w:r>
            <w:r>
              <w:rPr>
                <w:rFonts w:hint="eastAsia" w:hAnsi="宋体" w:cs="宋体"/>
                <w:color w:val="404040"/>
                <w:szCs w:val="21"/>
              </w:rPr>
              <w:t>）</w:t>
            </w:r>
          </w:p>
          <w:p>
            <w:pPr>
              <w:spacing w:line="360" w:lineRule="auto"/>
              <w:rPr>
                <w:rFonts w:ascii="宋体" w:hAnsi="宋体"/>
                <w:color w:val="000000"/>
                <w:szCs w:val="21"/>
              </w:rPr>
            </w:pPr>
            <w:r>
              <w:rPr>
                <w:rFonts w:hint="eastAsia"/>
                <w:lang w:eastAsia="zh-CN"/>
              </w:rPr>
              <w:t>比选</w:t>
            </w:r>
            <w:r>
              <w:rPr>
                <w:rFonts w:hint="eastAsia"/>
              </w:rPr>
              <w:t>地点：</w:t>
            </w:r>
            <w:r>
              <w:rPr>
                <w:rFonts w:hint="eastAsia" w:ascii="宋体" w:hAnsi="宋体" w:eastAsia="宋体" w:cs="宋体"/>
                <w:color w:val="404040"/>
                <w:kern w:val="2"/>
                <w:sz w:val="21"/>
                <w:szCs w:val="21"/>
                <w:u w:val="single"/>
                <w:lang w:val="en-US" w:eastAsia="zh-CN" w:bidi="ar-SA"/>
              </w:rPr>
              <w:t>宜昌市点军区岚雾街36号宜昌大桥集团二楼会议室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127" w:type="dxa"/>
            <w:vAlign w:val="center"/>
          </w:tcPr>
          <w:p>
            <w:pPr>
              <w:pStyle w:val="6"/>
              <w:spacing w:line="360" w:lineRule="exact"/>
              <w:jc w:val="center"/>
              <w:rPr>
                <w:rFonts w:hint="eastAsia" w:hAnsi="宋体"/>
                <w:szCs w:val="21"/>
                <w:lang w:val="en-US" w:eastAsia="zh-CN"/>
              </w:rPr>
            </w:pPr>
            <w:r>
              <w:rPr>
                <w:rFonts w:hint="eastAsia" w:hAnsi="宋体"/>
                <w:szCs w:val="21"/>
                <w:lang w:val="en-US" w:eastAsia="zh-CN"/>
              </w:rPr>
              <w:t>12</w:t>
            </w:r>
          </w:p>
        </w:tc>
        <w:tc>
          <w:tcPr>
            <w:tcW w:w="2338" w:type="dxa"/>
            <w:vAlign w:val="center"/>
          </w:tcPr>
          <w:p>
            <w:pPr>
              <w:pStyle w:val="6"/>
              <w:spacing w:line="360" w:lineRule="exact"/>
              <w:rPr>
                <w:rFonts w:hint="eastAsia" w:hAnsi="宋体"/>
                <w:sz w:val="21"/>
                <w:szCs w:val="21"/>
                <w:lang w:eastAsia="zh-CN"/>
              </w:rPr>
            </w:pPr>
            <w:r>
              <w:rPr>
                <w:rFonts w:hint="eastAsia" w:hAnsi="宋体"/>
                <w:sz w:val="21"/>
                <w:szCs w:val="21"/>
                <w:highlight w:val="white"/>
                <w:lang w:eastAsia="zh-CN"/>
              </w:rPr>
              <w:t>评审</w:t>
            </w:r>
            <w:r>
              <w:rPr>
                <w:rFonts w:hint="eastAsia" w:ascii="宋体" w:hAnsi="宋体"/>
                <w:sz w:val="21"/>
                <w:szCs w:val="21"/>
                <w:highlight w:val="white"/>
              </w:rPr>
              <w:t>小组的组建及评审专家的确定方式</w:t>
            </w:r>
          </w:p>
        </w:tc>
        <w:tc>
          <w:tcPr>
            <w:tcW w:w="6014" w:type="dxa"/>
            <w:vAlign w:val="center"/>
          </w:tcPr>
          <w:p>
            <w:pPr>
              <w:spacing w:line="360" w:lineRule="auto"/>
              <w:rPr>
                <w:rFonts w:hint="eastAsia" w:eastAsia="宋体"/>
                <w:sz w:val="21"/>
                <w:szCs w:val="21"/>
                <w:lang w:eastAsia="zh-CN"/>
              </w:rPr>
            </w:pPr>
            <w:r>
              <w:rPr>
                <w:rFonts w:hint="eastAsia" w:ascii="宋体" w:hAnsi="宋体"/>
                <w:sz w:val="21"/>
                <w:szCs w:val="21"/>
                <w:highlight w:val="white"/>
              </w:rPr>
              <w:t>采购单位组建</w:t>
            </w:r>
            <w:r>
              <w:rPr>
                <w:rFonts w:hint="eastAsia" w:ascii="宋体" w:hAnsi="宋体"/>
                <w:sz w:val="21"/>
                <w:szCs w:val="21"/>
                <w:highlight w:val="white"/>
                <w:lang w:eastAsia="zh-CN"/>
              </w:rPr>
              <w:t>比选评审</w:t>
            </w:r>
            <w:r>
              <w:rPr>
                <w:rFonts w:hint="eastAsia" w:ascii="宋体" w:hAnsi="宋体"/>
                <w:sz w:val="21"/>
                <w:szCs w:val="21"/>
                <w:highlight w:val="white"/>
              </w:rPr>
              <w:t>小组，共</w:t>
            </w:r>
            <w:bookmarkStart w:id="3" w:name="EB679055080b934cb8907dbf9a52179552"/>
            <w:bookmarkEnd w:id="3"/>
            <w:r>
              <w:rPr>
                <w:rFonts w:hint="eastAsia" w:ascii="宋体" w:hAnsi="宋体"/>
                <w:sz w:val="21"/>
                <w:szCs w:val="21"/>
                <w:highlight w:val="white"/>
              </w:rPr>
              <w:t>3人组成</w:t>
            </w:r>
            <w:r>
              <w:rPr>
                <w:rFonts w:hint="eastAsia" w:ascii="宋体" w:hAnsi="宋体"/>
                <w:sz w:val="21"/>
                <w:szCs w:val="21"/>
                <w:highlight w:val="whit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127" w:type="dxa"/>
            <w:vAlign w:val="center"/>
          </w:tcPr>
          <w:p>
            <w:pPr>
              <w:pStyle w:val="6"/>
              <w:spacing w:line="360" w:lineRule="exact"/>
              <w:jc w:val="center"/>
              <w:rPr>
                <w:rFonts w:hint="eastAsia" w:hAnsi="宋体"/>
                <w:szCs w:val="21"/>
                <w:lang w:val="en-US" w:eastAsia="zh-CN"/>
              </w:rPr>
            </w:pPr>
            <w:r>
              <w:rPr>
                <w:rFonts w:hint="eastAsia" w:hAnsi="宋体"/>
                <w:szCs w:val="21"/>
                <w:lang w:val="en-US" w:eastAsia="zh-CN"/>
              </w:rPr>
              <w:t>13</w:t>
            </w:r>
          </w:p>
        </w:tc>
        <w:tc>
          <w:tcPr>
            <w:tcW w:w="2338" w:type="dxa"/>
            <w:vAlign w:val="center"/>
          </w:tcPr>
          <w:p>
            <w:pPr>
              <w:pStyle w:val="6"/>
              <w:spacing w:line="360" w:lineRule="exact"/>
              <w:rPr>
                <w:rFonts w:hint="eastAsia" w:ascii="宋体" w:hAnsi="宋体"/>
                <w:sz w:val="21"/>
                <w:szCs w:val="21"/>
                <w:highlight w:val="white"/>
              </w:rPr>
            </w:pPr>
            <w:r>
              <w:rPr>
                <w:rFonts w:hint="eastAsia" w:hAnsi="宋体"/>
                <w:sz w:val="21"/>
                <w:szCs w:val="21"/>
                <w:highlight w:val="white"/>
                <w:lang w:eastAsia="zh-CN"/>
              </w:rPr>
              <w:t>投标</w:t>
            </w:r>
            <w:r>
              <w:rPr>
                <w:rFonts w:hint="eastAsia" w:ascii="宋体" w:hAnsi="宋体"/>
                <w:sz w:val="21"/>
                <w:szCs w:val="21"/>
                <w:highlight w:val="white"/>
              </w:rPr>
              <w:t>保证金</w:t>
            </w:r>
          </w:p>
        </w:tc>
        <w:tc>
          <w:tcPr>
            <w:tcW w:w="6014" w:type="dxa"/>
            <w:vAlign w:val="center"/>
          </w:tcPr>
          <w:p>
            <w:pPr>
              <w:spacing w:line="360" w:lineRule="auto"/>
              <w:rPr>
                <w:rFonts w:hint="eastAsia" w:ascii="宋体" w:hAnsi="宋体" w:eastAsia="宋体"/>
                <w:sz w:val="21"/>
                <w:szCs w:val="21"/>
                <w:highlight w:val="white"/>
                <w:lang w:eastAsia="zh-CN"/>
              </w:rPr>
            </w:pPr>
            <w:r>
              <w:rPr>
                <w:rFonts w:hint="eastAsia" w:ascii="宋体" w:hAnsi="宋体"/>
                <w:sz w:val="21"/>
                <w:szCs w:val="21"/>
                <w:highlight w:val="whit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127" w:type="dxa"/>
            <w:vAlign w:val="center"/>
          </w:tcPr>
          <w:p>
            <w:pPr>
              <w:pStyle w:val="6"/>
              <w:spacing w:line="360" w:lineRule="exact"/>
              <w:jc w:val="center"/>
              <w:rPr>
                <w:rFonts w:hint="eastAsia" w:hAnsi="宋体"/>
                <w:szCs w:val="21"/>
                <w:lang w:val="en-US" w:eastAsia="zh-CN"/>
              </w:rPr>
            </w:pPr>
            <w:r>
              <w:rPr>
                <w:rFonts w:hint="eastAsia" w:hAnsi="宋体"/>
                <w:szCs w:val="21"/>
                <w:lang w:val="en-US" w:eastAsia="zh-CN"/>
              </w:rPr>
              <w:t>14</w:t>
            </w:r>
          </w:p>
        </w:tc>
        <w:tc>
          <w:tcPr>
            <w:tcW w:w="2338" w:type="dxa"/>
            <w:vAlign w:val="center"/>
          </w:tcPr>
          <w:p>
            <w:pPr>
              <w:pStyle w:val="6"/>
              <w:spacing w:line="360" w:lineRule="exact"/>
              <w:rPr>
                <w:rFonts w:hint="eastAsia" w:ascii="宋体" w:hAnsi="宋体"/>
                <w:sz w:val="21"/>
                <w:szCs w:val="21"/>
                <w:highlight w:val="white"/>
              </w:rPr>
            </w:pPr>
            <w:r>
              <w:rPr>
                <w:rFonts w:hint="eastAsia" w:hAnsi="宋体"/>
                <w:bCs/>
                <w:sz w:val="21"/>
                <w:szCs w:val="21"/>
                <w:highlight w:val="white"/>
                <w:lang w:eastAsia="zh-CN"/>
              </w:rPr>
              <w:t>投标</w:t>
            </w:r>
            <w:r>
              <w:rPr>
                <w:rFonts w:hint="eastAsia" w:ascii="宋体" w:hAnsi="宋体"/>
                <w:bCs/>
                <w:sz w:val="21"/>
                <w:szCs w:val="21"/>
                <w:highlight w:val="white"/>
              </w:rPr>
              <w:t>有效期</w:t>
            </w:r>
          </w:p>
        </w:tc>
        <w:tc>
          <w:tcPr>
            <w:tcW w:w="6014" w:type="dxa"/>
            <w:vAlign w:val="center"/>
          </w:tcPr>
          <w:p>
            <w:pPr>
              <w:spacing w:line="360" w:lineRule="auto"/>
              <w:rPr>
                <w:rFonts w:hint="eastAsia" w:ascii="宋体" w:hAnsi="宋体"/>
                <w:sz w:val="21"/>
                <w:szCs w:val="21"/>
                <w:highlight w:val="white"/>
                <w:lang w:eastAsia="zh-CN"/>
              </w:rPr>
            </w:pPr>
            <w:r>
              <w:rPr>
                <w:rFonts w:ascii="宋体" w:hAnsi="宋体"/>
                <w:sz w:val="21"/>
                <w:szCs w:val="21"/>
                <w:highlight w:val="white"/>
              </w:rPr>
              <w:t>首次递交响应文件截止之日起</w:t>
            </w:r>
            <w:bookmarkStart w:id="4" w:name="EB8cbc2a411963428cbea502cf66627768"/>
            <w:r>
              <w:rPr>
                <w:rFonts w:hint="eastAsia" w:ascii="宋体" w:hAnsi="宋体"/>
                <w:color w:val="000000" w:themeColor="text1"/>
                <w:sz w:val="21"/>
                <w:szCs w:val="21"/>
                <w:highlight w:val="white"/>
                <w14:textFill>
                  <w14:solidFill>
                    <w14:schemeClr w14:val="tx1"/>
                  </w14:solidFill>
                </w14:textFill>
              </w:rPr>
              <w:t>90</w:t>
            </w:r>
            <w:bookmarkEnd w:id="4"/>
            <w:r>
              <w:rPr>
                <w:rFonts w:hint="eastAsia" w:ascii="宋体" w:hAnsi="宋体"/>
                <w:sz w:val="21"/>
                <w:szCs w:val="21"/>
                <w:highlight w:val="whit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7" w:type="dxa"/>
            <w:vAlign w:val="center"/>
          </w:tcPr>
          <w:p>
            <w:pPr>
              <w:pStyle w:val="6"/>
              <w:spacing w:line="360" w:lineRule="exact"/>
              <w:jc w:val="center"/>
              <w:rPr>
                <w:rFonts w:hint="eastAsia" w:hAnsi="宋体" w:eastAsia="宋体"/>
                <w:szCs w:val="21"/>
                <w:lang w:val="en-US" w:eastAsia="zh-CN"/>
              </w:rPr>
            </w:pPr>
            <w:r>
              <w:rPr>
                <w:rFonts w:hint="eastAsia" w:hAnsi="宋体"/>
                <w:szCs w:val="21"/>
                <w:lang w:val="en-US" w:eastAsia="zh-CN"/>
              </w:rPr>
              <w:t>15</w:t>
            </w:r>
          </w:p>
        </w:tc>
        <w:tc>
          <w:tcPr>
            <w:tcW w:w="8352" w:type="dxa"/>
            <w:gridSpan w:val="2"/>
            <w:vAlign w:val="center"/>
          </w:tcPr>
          <w:p>
            <w:pPr>
              <w:pStyle w:val="6"/>
              <w:spacing w:line="360" w:lineRule="exact"/>
              <w:jc w:val="center"/>
              <w:rPr>
                <w:rFonts w:hAnsi="宋体"/>
                <w:szCs w:val="21"/>
              </w:rPr>
            </w:pPr>
            <w:r>
              <w:rPr>
                <w:rFonts w:hint="eastAsia" w:hAnsi="宋体"/>
                <w:szCs w:val="21"/>
              </w:rPr>
              <w:t>需要补充的其他内容</w:t>
            </w:r>
          </w:p>
        </w:tc>
      </w:tr>
    </w:tbl>
    <w:p>
      <w:pPr>
        <w:pStyle w:val="4"/>
        <w:numPr>
          <w:ilvl w:val="1"/>
          <w:numId w:val="0"/>
        </w:numPr>
        <w:tabs>
          <w:tab w:val="clear" w:pos="0"/>
        </w:tabs>
        <w:spacing w:line="460" w:lineRule="exact"/>
        <w:ind w:leftChars="0" w:firstLine="482" w:firstLineChars="200"/>
        <w:rPr>
          <w:rFonts w:ascii="宋体" w:hAnsi="宋体"/>
          <w:sz w:val="24"/>
          <w:szCs w:val="24"/>
        </w:rPr>
      </w:pPr>
      <w:bookmarkStart w:id="5" w:name="_Toc10537871"/>
      <w:r>
        <w:rPr>
          <w:rFonts w:ascii="宋体" w:hAnsi="宋体"/>
          <w:sz w:val="24"/>
          <w:szCs w:val="24"/>
        </w:rPr>
        <w:t>一、响应文件的编制</w:t>
      </w:r>
      <w:bookmarkEnd w:id="5"/>
    </w:p>
    <w:p>
      <w:pPr>
        <w:tabs>
          <w:tab w:val="left" w:pos="500"/>
        </w:tabs>
        <w:spacing w:line="460" w:lineRule="exact"/>
        <w:ind w:firstLine="480" w:firstLineChars="200"/>
        <w:jc w:val="both"/>
        <w:rPr>
          <w:rFonts w:hint="eastAsia" w:ascii="宋体" w:hAnsi="宋体" w:eastAsia="宋体"/>
          <w:sz w:val="24"/>
          <w:szCs w:val="24"/>
          <w:lang w:eastAsia="zh-CN"/>
        </w:rPr>
      </w:pPr>
      <w:r>
        <w:rPr>
          <w:rFonts w:hint="eastAsia" w:ascii="宋体" w:hAnsi="宋体"/>
          <w:sz w:val="24"/>
          <w:szCs w:val="24"/>
        </w:rPr>
        <w:t>应按第</w:t>
      </w:r>
      <w:r>
        <w:rPr>
          <w:rFonts w:hint="eastAsia" w:ascii="宋体" w:hAnsi="宋体"/>
          <w:sz w:val="24"/>
          <w:szCs w:val="24"/>
          <w:lang w:eastAsia="zh-CN"/>
        </w:rPr>
        <w:t>五</w:t>
      </w:r>
      <w:r>
        <w:rPr>
          <w:rFonts w:hint="eastAsia" w:ascii="宋体" w:hAnsi="宋体"/>
          <w:sz w:val="24"/>
          <w:szCs w:val="24"/>
        </w:rPr>
        <w:t>章“响应文件格式”进行编写，如有必要，可以增加附页，作为</w:t>
      </w:r>
      <w:r>
        <w:rPr>
          <w:rFonts w:hint="eastAsia" w:ascii="宋体" w:hAnsi="宋体"/>
          <w:sz w:val="24"/>
          <w:szCs w:val="24"/>
          <w:lang w:eastAsia="zh-CN"/>
        </w:rPr>
        <w:t>报</w:t>
      </w:r>
      <w:r>
        <w:rPr>
          <w:rFonts w:hint="eastAsia" w:ascii="宋体" w:hAnsi="宋体"/>
          <w:sz w:val="24"/>
          <w:szCs w:val="24"/>
        </w:rPr>
        <w:t>价响应文件的组成部分。</w:t>
      </w:r>
      <w:r>
        <w:rPr>
          <w:rFonts w:hint="eastAsia" w:ascii="宋体" w:hAnsi="宋体"/>
          <w:sz w:val="24"/>
          <w:szCs w:val="24"/>
          <w:lang w:eastAsia="zh-CN"/>
        </w:rPr>
        <w:t>响应文件正本每页均要求加盖公章，副本可用正本复印件。</w:t>
      </w:r>
    </w:p>
    <w:p>
      <w:pPr>
        <w:pStyle w:val="4"/>
        <w:numPr>
          <w:ilvl w:val="1"/>
          <w:numId w:val="0"/>
        </w:numPr>
        <w:tabs>
          <w:tab w:val="clear" w:pos="0"/>
        </w:tabs>
        <w:spacing w:line="460" w:lineRule="exact"/>
        <w:ind w:leftChars="0" w:firstLine="482" w:firstLineChars="200"/>
        <w:rPr>
          <w:rFonts w:ascii="宋体" w:hAnsi="宋体"/>
          <w:sz w:val="24"/>
          <w:szCs w:val="24"/>
        </w:rPr>
      </w:pPr>
      <w:bookmarkStart w:id="6" w:name="_Toc10537872"/>
      <w:r>
        <w:rPr>
          <w:rFonts w:ascii="宋体" w:hAnsi="宋体"/>
          <w:sz w:val="24"/>
          <w:szCs w:val="24"/>
        </w:rPr>
        <w:t>二、报价要求</w:t>
      </w:r>
      <w:bookmarkEnd w:id="6"/>
    </w:p>
    <w:p>
      <w:pPr>
        <w:tabs>
          <w:tab w:val="left" w:pos="628"/>
        </w:tabs>
        <w:spacing w:line="460" w:lineRule="exact"/>
        <w:ind w:firstLine="480" w:firstLineChars="200"/>
        <w:jc w:val="both"/>
        <w:rPr>
          <w:rFonts w:ascii="宋体" w:hAnsi="宋体"/>
          <w:sz w:val="24"/>
          <w:szCs w:val="24"/>
        </w:rPr>
      </w:pPr>
      <w:r>
        <w:rPr>
          <w:rFonts w:ascii="宋体" w:hAnsi="宋体"/>
          <w:sz w:val="24"/>
          <w:szCs w:val="24"/>
        </w:rPr>
        <w:t>供应商填写“报价一览表”，由</w:t>
      </w:r>
      <w:r>
        <w:rPr>
          <w:rFonts w:hint="eastAsia" w:ascii="宋体" w:hAnsi="宋体"/>
          <w:sz w:val="24"/>
          <w:szCs w:val="24"/>
        </w:rPr>
        <w:t>投标人代表</w:t>
      </w:r>
      <w:r>
        <w:rPr>
          <w:rFonts w:ascii="宋体" w:hAnsi="宋体"/>
          <w:sz w:val="24"/>
          <w:szCs w:val="24"/>
        </w:rPr>
        <w:t>签章确认，并加盖单位公章。</w:t>
      </w:r>
    </w:p>
    <w:p>
      <w:pPr>
        <w:pStyle w:val="4"/>
        <w:numPr>
          <w:ilvl w:val="1"/>
          <w:numId w:val="0"/>
        </w:numPr>
        <w:tabs>
          <w:tab w:val="clear" w:pos="0"/>
        </w:tabs>
        <w:spacing w:line="460" w:lineRule="exact"/>
        <w:ind w:leftChars="0" w:firstLine="482" w:firstLineChars="200"/>
        <w:rPr>
          <w:rFonts w:ascii="宋体" w:hAnsi="宋体"/>
          <w:sz w:val="24"/>
          <w:szCs w:val="24"/>
        </w:rPr>
      </w:pPr>
      <w:bookmarkStart w:id="7" w:name="_Toc10537873"/>
      <w:r>
        <w:rPr>
          <w:rFonts w:ascii="宋体" w:hAnsi="宋体"/>
          <w:sz w:val="24"/>
          <w:szCs w:val="24"/>
        </w:rPr>
        <w:t>三、响应文件的份数、封装和递交</w:t>
      </w:r>
      <w:bookmarkEnd w:id="7"/>
    </w:p>
    <w:p>
      <w:pPr>
        <w:spacing w:line="460" w:lineRule="exact"/>
        <w:ind w:firstLine="480" w:firstLineChars="200"/>
        <w:jc w:val="both"/>
        <w:rPr>
          <w:rFonts w:ascii="宋体" w:hAnsi="宋体"/>
          <w:sz w:val="24"/>
          <w:szCs w:val="24"/>
        </w:rPr>
      </w:pPr>
      <w:r>
        <w:rPr>
          <w:rFonts w:hint="eastAsia" w:ascii="宋体" w:hAnsi="宋体"/>
          <w:sz w:val="24"/>
          <w:szCs w:val="24"/>
          <w:lang w:val="en-US" w:eastAsia="zh-CN"/>
        </w:rPr>
        <w:t>1、</w:t>
      </w:r>
      <w:r>
        <w:rPr>
          <w:rFonts w:ascii="宋体" w:hAnsi="宋体"/>
          <w:sz w:val="24"/>
          <w:szCs w:val="24"/>
        </w:rPr>
        <w:t>响应文件的份数</w:t>
      </w:r>
      <w:r>
        <w:rPr>
          <w:rFonts w:hint="eastAsia" w:ascii="宋体" w:hAnsi="宋体"/>
          <w:sz w:val="24"/>
          <w:szCs w:val="24"/>
        </w:rPr>
        <w:t>：</w:t>
      </w:r>
      <w:r>
        <w:rPr>
          <w:rFonts w:ascii="宋体" w:hAnsi="宋体"/>
          <w:sz w:val="24"/>
          <w:szCs w:val="24"/>
        </w:rPr>
        <w:t>见供应商须知附表第</w:t>
      </w:r>
      <w:r>
        <w:rPr>
          <w:rFonts w:hint="eastAsia" w:ascii="宋体" w:hAnsi="宋体"/>
          <w:sz w:val="24"/>
          <w:szCs w:val="24"/>
          <w:lang w:val="en-US" w:eastAsia="zh-CN"/>
        </w:rPr>
        <w:t>7</w:t>
      </w:r>
      <w:r>
        <w:rPr>
          <w:rFonts w:hint="eastAsia" w:ascii="宋体" w:hAnsi="宋体"/>
          <w:sz w:val="24"/>
          <w:szCs w:val="24"/>
        </w:rPr>
        <w:t>条。</w:t>
      </w:r>
    </w:p>
    <w:p>
      <w:pPr>
        <w:spacing w:line="460" w:lineRule="exact"/>
        <w:ind w:firstLine="480" w:firstLineChars="200"/>
        <w:jc w:val="both"/>
        <w:rPr>
          <w:rFonts w:ascii="宋体" w:hAnsi="宋体"/>
          <w:sz w:val="24"/>
          <w:szCs w:val="24"/>
        </w:rPr>
      </w:pPr>
      <w:r>
        <w:rPr>
          <w:rFonts w:hint="eastAsia" w:ascii="宋体" w:hAnsi="宋体"/>
          <w:sz w:val="24"/>
          <w:szCs w:val="24"/>
          <w:lang w:val="en-US" w:eastAsia="zh-CN"/>
        </w:rPr>
        <w:t>2、</w:t>
      </w:r>
      <w:r>
        <w:rPr>
          <w:rFonts w:ascii="宋体" w:hAnsi="宋体"/>
          <w:sz w:val="24"/>
          <w:szCs w:val="24"/>
        </w:rPr>
        <w:t>响应文件的密封和标记</w:t>
      </w:r>
      <w:r>
        <w:rPr>
          <w:rFonts w:hint="eastAsia" w:ascii="宋体" w:hAnsi="宋体"/>
          <w:sz w:val="24"/>
          <w:szCs w:val="24"/>
        </w:rPr>
        <w:t>。</w:t>
      </w:r>
    </w:p>
    <w:p>
      <w:pPr>
        <w:spacing w:line="460" w:lineRule="exact"/>
        <w:ind w:firstLine="480" w:firstLineChars="200"/>
        <w:jc w:val="both"/>
        <w:rPr>
          <w:rFonts w:ascii="宋体" w:hAnsi="宋体"/>
          <w:sz w:val="24"/>
          <w:szCs w:val="24"/>
        </w:rPr>
      </w:pPr>
      <w:r>
        <w:rPr>
          <w:rFonts w:hint="eastAsia" w:ascii="宋体" w:hAnsi="宋体"/>
          <w:sz w:val="24"/>
          <w:szCs w:val="24"/>
        </w:rPr>
        <w:t>供应商应将响应文件正本和所有的副本密封装在一个信封中，并在信封上注明</w:t>
      </w:r>
      <w:r>
        <w:rPr>
          <w:rFonts w:hint="eastAsia" w:ascii="宋体" w:hAnsi="宋体"/>
          <w:sz w:val="24"/>
          <w:szCs w:val="24"/>
          <w:lang w:eastAsia="zh-CN"/>
        </w:rPr>
        <w:t>报</w:t>
      </w:r>
      <w:r>
        <w:rPr>
          <w:rFonts w:hint="eastAsia" w:ascii="宋体" w:hAnsi="宋体"/>
          <w:sz w:val="24"/>
          <w:szCs w:val="24"/>
        </w:rPr>
        <w:t>价项目名称、包号、供应商名称和有“在</w:t>
      </w:r>
      <w:r>
        <w:rPr>
          <w:rFonts w:hint="eastAsia" w:ascii="宋体" w:hAnsi="宋体"/>
          <w:sz w:val="24"/>
          <w:szCs w:val="24"/>
          <w:u w:val="single"/>
        </w:rPr>
        <w:t xml:space="preserve"> </w:t>
      </w:r>
      <w:r>
        <w:rPr>
          <w:rFonts w:hint="eastAsia" w:ascii="宋体" w:hAnsi="宋体"/>
          <w:sz w:val="24"/>
          <w:szCs w:val="24"/>
          <w:u w:val="single"/>
          <w:lang w:val="en-US" w:eastAsia="zh-CN"/>
        </w:rPr>
        <w:t>2020</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25</w:t>
      </w:r>
      <w:r>
        <w:rPr>
          <w:rFonts w:hint="eastAsia" w:ascii="宋体" w:hAnsi="宋体"/>
          <w:sz w:val="24"/>
          <w:szCs w:val="24"/>
          <w:u w:val="single"/>
        </w:rPr>
        <w:t xml:space="preserve"> </w:t>
      </w:r>
      <w:r>
        <w:rPr>
          <w:rFonts w:hint="eastAsia" w:ascii="宋体" w:hAnsi="宋体"/>
          <w:sz w:val="24"/>
          <w:szCs w:val="24"/>
        </w:rPr>
        <w:t>日（提交响应文件截止时间）之前不得启封”的字样，封口处加盖供应商印章。如果未按要求密封和标记，</w:t>
      </w:r>
      <w:r>
        <w:rPr>
          <w:rFonts w:hint="eastAsia" w:ascii="宋体" w:hAnsi="宋体"/>
          <w:sz w:val="24"/>
          <w:szCs w:val="24"/>
          <w:lang w:eastAsia="zh-CN"/>
        </w:rPr>
        <w:t>采购方</w:t>
      </w:r>
      <w:r>
        <w:rPr>
          <w:rFonts w:hint="eastAsia" w:ascii="宋体" w:hAnsi="宋体"/>
          <w:sz w:val="24"/>
          <w:szCs w:val="24"/>
        </w:rPr>
        <w:t>不予受理。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lang w:val="en-US" w:eastAsia="zh-CN"/>
        </w:rPr>
        <w:t>3、</w:t>
      </w:r>
      <w:r>
        <w:rPr>
          <w:rFonts w:ascii="宋体" w:hAnsi="宋体"/>
          <w:sz w:val="24"/>
          <w:szCs w:val="24"/>
        </w:rPr>
        <w:t>响应文件的递交</w:t>
      </w:r>
    </w:p>
    <w:p>
      <w:pPr>
        <w:keepNext w:val="0"/>
        <w:keepLines w:val="0"/>
        <w:pageBreakBefore w:val="0"/>
        <w:widowControl w:val="0"/>
        <w:tabs>
          <w:tab w:val="left" w:pos="468"/>
        </w:tabs>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ascii="宋体" w:hAnsi="宋体"/>
          <w:sz w:val="24"/>
          <w:szCs w:val="24"/>
        </w:rPr>
      </w:pPr>
      <w:r>
        <w:rPr>
          <w:rFonts w:ascii="宋体" w:hAnsi="宋体"/>
          <w:sz w:val="24"/>
          <w:szCs w:val="24"/>
        </w:rPr>
        <w:t>供应商应在</w:t>
      </w:r>
      <w:r>
        <w:rPr>
          <w:rFonts w:hint="eastAsia" w:ascii="宋体" w:hAnsi="宋体"/>
          <w:sz w:val="24"/>
          <w:szCs w:val="24"/>
          <w:lang w:eastAsia="zh-CN"/>
        </w:rPr>
        <w:t>响应</w:t>
      </w:r>
      <w:r>
        <w:rPr>
          <w:rFonts w:hint="eastAsia" w:ascii="宋体" w:hAnsi="宋体"/>
          <w:sz w:val="24"/>
          <w:szCs w:val="24"/>
        </w:rPr>
        <w:t>文件</w:t>
      </w:r>
      <w:r>
        <w:rPr>
          <w:rFonts w:ascii="宋体" w:hAnsi="宋体"/>
          <w:sz w:val="24"/>
          <w:szCs w:val="24"/>
        </w:rPr>
        <w:t>规定的</w:t>
      </w:r>
      <w:r>
        <w:rPr>
          <w:rFonts w:hint="eastAsia" w:ascii="宋体" w:hAnsi="宋体"/>
          <w:sz w:val="24"/>
          <w:szCs w:val="24"/>
        </w:rPr>
        <w:t>提交截止</w:t>
      </w:r>
      <w:r>
        <w:rPr>
          <w:rFonts w:ascii="宋体" w:hAnsi="宋体"/>
          <w:sz w:val="24"/>
          <w:szCs w:val="24"/>
        </w:rPr>
        <w:t>时间前递交。逾期送达的，或者未送达指定地点，以及未按指定方式送达的响应文件，</w:t>
      </w:r>
      <w:r>
        <w:rPr>
          <w:rFonts w:hint="eastAsia" w:ascii="宋体" w:hAnsi="宋体"/>
          <w:sz w:val="24"/>
          <w:szCs w:val="24"/>
          <w:lang w:eastAsia="zh-CN"/>
        </w:rPr>
        <w:t>采购</w:t>
      </w:r>
      <w:r>
        <w:rPr>
          <w:rFonts w:ascii="宋体" w:hAnsi="宋体"/>
          <w:sz w:val="24"/>
          <w:szCs w:val="24"/>
        </w:rPr>
        <w:t>方不予受理。</w:t>
      </w:r>
    </w:p>
    <w:p>
      <w:pPr>
        <w:keepNext w:val="0"/>
        <w:keepLines w:val="0"/>
        <w:pageBreakBefore w:val="0"/>
        <w:widowControl w:val="0"/>
        <w:tabs>
          <w:tab w:val="left" w:pos="468"/>
        </w:tabs>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ascii="宋体" w:hAnsi="宋体"/>
          <w:b/>
          <w:bCs/>
          <w:sz w:val="24"/>
          <w:szCs w:val="24"/>
        </w:rPr>
      </w:pPr>
      <w:r>
        <w:rPr>
          <w:rFonts w:hint="eastAsia" w:ascii="宋体" w:hAnsi="宋体"/>
          <w:sz w:val="24"/>
          <w:szCs w:val="24"/>
          <w:lang w:val="en-US" w:eastAsia="zh-CN"/>
        </w:rPr>
        <w:t>4、</w:t>
      </w:r>
      <w:r>
        <w:rPr>
          <w:rFonts w:ascii="宋体" w:hAnsi="宋体"/>
          <w:sz w:val="24"/>
          <w:szCs w:val="24"/>
        </w:rPr>
        <w:t>供应商在递交响应文件时</w:t>
      </w:r>
      <w:r>
        <w:rPr>
          <w:rFonts w:hint="eastAsia" w:ascii="宋体" w:hAnsi="宋体"/>
          <w:b/>
          <w:bCs/>
          <w:sz w:val="24"/>
          <w:szCs w:val="24"/>
        </w:rPr>
        <w:t>应携带有效身份证明文件（法定代表人身份证明或法人授权委托书）和第二代身份证原件。</w:t>
      </w:r>
    </w:p>
    <w:p>
      <w:pPr>
        <w:pStyle w:val="2"/>
        <w:rPr>
          <w:sz w:val="24"/>
          <w:szCs w:val="24"/>
        </w:rPr>
      </w:pPr>
    </w:p>
    <w:p>
      <w:pPr>
        <w:pStyle w:val="2"/>
        <w:jc w:val="center"/>
        <w:rPr>
          <w:rFonts w:hint="eastAsia" w:ascii="黑体" w:hAnsi="黑体" w:eastAsia="黑体" w:cs="黑体"/>
          <w:sz w:val="30"/>
          <w:szCs w:val="30"/>
          <w:lang w:val="en-US" w:eastAsia="zh-CN"/>
        </w:rPr>
      </w:pPr>
      <w:r>
        <w:rPr>
          <w:rFonts w:hint="eastAsia" w:ascii="黑体" w:hAnsi="黑体" w:eastAsia="黑体" w:cs="黑体"/>
          <w:sz w:val="30"/>
          <w:szCs w:val="30"/>
          <w:lang w:eastAsia="zh-CN"/>
        </w:rPr>
        <w:t>第三章</w:t>
      </w:r>
      <w:r>
        <w:rPr>
          <w:rFonts w:hint="eastAsia" w:ascii="黑体" w:hAnsi="黑体" w:eastAsia="黑体" w:cs="黑体"/>
          <w:sz w:val="30"/>
          <w:szCs w:val="30"/>
          <w:lang w:val="en-US" w:eastAsia="zh-CN"/>
        </w:rPr>
        <w:t xml:space="preserve">  采购需求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宋体" w:hAnsi="宋体" w:cs="宋体"/>
          <w:b/>
          <w:kern w:val="0"/>
          <w:sz w:val="24"/>
          <w:szCs w:val="28"/>
        </w:rPr>
      </w:pPr>
      <w:r>
        <w:rPr>
          <w:rFonts w:hint="eastAsia" w:ascii="宋体" w:hAnsi="宋体" w:cs="宋体"/>
          <w:b/>
          <w:kern w:val="0"/>
          <w:sz w:val="24"/>
          <w:szCs w:val="28"/>
        </w:rPr>
        <w:t>一、项目概况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Theme="majorEastAsia" w:hAnsiTheme="majorEastAsia" w:eastAsiaTheme="majorEastAsia" w:cstheme="majorEastAsia"/>
          <w:kern w:val="2"/>
          <w:sz w:val="24"/>
          <w:szCs w:val="24"/>
          <w:u w:val="none"/>
          <w:lang w:val="en-US" w:eastAsia="zh-CN" w:bidi="ar-SA"/>
        </w:rPr>
      </w:pPr>
      <w:r>
        <w:rPr>
          <w:rFonts w:hint="eastAsia" w:asciiTheme="majorEastAsia" w:hAnsiTheme="majorEastAsia" w:eastAsiaTheme="majorEastAsia" w:cstheme="majorEastAsia"/>
          <w:kern w:val="2"/>
          <w:sz w:val="24"/>
          <w:szCs w:val="24"/>
          <w:u w:val="none"/>
          <w:lang w:val="en-US" w:eastAsia="zh-CN" w:bidi="ar-SA"/>
        </w:rPr>
        <w:t>采购人两处职工食堂物资按计划定点定时配送服务。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left"/>
        <w:textAlignment w:val="auto"/>
        <w:outlineLvl w:val="9"/>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eastAsia="zh-CN"/>
        </w:rPr>
        <w:t>二</w:t>
      </w:r>
      <w:r>
        <w:rPr>
          <w:rFonts w:hint="eastAsia" w:asciiTheme="majorEastAsia" w:hAnsiTheme="majorEastAsia" w:eastAsiaTheme="majorEastAsia" w:cstheme="majorEastAsia"/>
          <w:b/>
          <w:sz w:val="24"/>
          <w:szCs w:val="24"/>
        </w:rPr>
        <w:t>、主要食材品质要求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ascii="宋体" w:hAnsi="宋体"/>
          <w:sz w:val="24"/>
          <w:szCs w:val="24"/>
        </w:rPr>
        <w:t>1</w:t>
      </w:r>
      <w:r>
        <w:rPr>
          <w:rFonts w:hint="eastAsia" w:ascii="宋体" w:hAnsi="宋体"/>
          <w:sz w:val="24"/>
          <w:szCs w:val="24"/>
        </w:rPr>
        <w:t>．大米：品牌粳米（或籼米），符合国家食品质量安全标准，具有</w:t>
      </w:r>
      <w:r>
        <w:rPr>
          <w:rFonts w:ascii="宋体" w:hAnsi="宋体"/>
          <w:sz w:val="24"/>
          <w:szCs w:val="24"/>
        </w:rPr>
        <w:t>QS</w:t>
      </w:r>
      <w:r>
        <w:rPr>
          <w:rFonts w:hint="eastAsia" w:ascii="宋体" w:hAnsi="宋体"/>
          <w:sz w:val="24"/>
          <w:szCs w:val="24"/>
        </w:rPr>
        <w:t>食品质量安全生产许可证，不低于国家标准二级，无虫蛀、霉变，包装完好，标识清晰，按配送批次提供检测报告。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ascii="宋体" w:hAnsi="宋体"/>
          <w:sz w:val="24"/>
          <w:szCs w:val="24"/>
        </w:rPr>
        <w:t>2</w:t>
      </w:r>
      <w:r>
        <w:rPr>
          <w:rFonts w:hint="eastAsia" w:ascii="宋体" w:hAnsi="宋体"/>
          <w:sz w:val="24"/>
          <w:szCs w:val="24"/>
        </w:rPr>
        <w:t>．面粉：符合国家食品质量安全标准，具有</w:t>
      </w:r>
      <w:r>
        <w:rPr>
          <w:rFonts w:ascii="宋体" w:hAnsi="宋体"/>
          <w:sz w:val="24"/>
          <w:szCs w:val="24"/>
        </w:rPr>
        <w:t>QS</w:t>
      </w:r>
      <w:r>
        <w:rPr>
          <w:rFonts w:hint="eastAsia" w:ascii="宋体" w:hAnsi="宋体"/>
          <w:sz w:val="24"/>
          <w:szCs w:val="24"/>
        </w:rPr>
        <w:t>食品质量安全生产许可证，不低于国家三级标准（原特制二等），包装完好，标识清晰，按配送批次提供检测报告。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ascii="宋体" w:hAnsi="宋体"/>
          <w:sz w:val="24"/>
          <w:szCs w:val="24"/>
        </w:rPr>
        <w:t>3</w:t>
      </w:r>
      <w:r>
        <w:rPr>
          <w:rFonts w:hint="eastAsia" w:ascii="宋体" w:hAnsi="宋体"/>
          <w:sz w:val="24"/>
          <w:szCs w:val="24"/>
        </w:rPr>
        <w:t>．食用油：非转基因大豆油（或菜籽油），符合国家食品质量安全标准，具有</w:t>
      </w:r>
      <w:r>
        <w:rPr>
          <w:rFonts w:ascii="宋体" w:hAnsi="宋体"/>
          <w:sz w:val="24"/>
          <w:szCs w:val="24"/>
        </w:rPr>
        <w:t>QS</w:t>
      </w:r>
      <w:r>
        <w:rPr>
          <w:rFonts w:hint="eastAsia" w:ascii="宋体" w:hAnsi="宋体"/>
          <w:sz w:val="24"/>
          <w:szCs w:val="24"/>
        </w:rPr>
        <w:t>食品质量安全生产许可证，市场常见品牌，不低于国家标准三级，包装完好（使用一次性专用包装，非散装、灌装食用油），标识清晰（有生产厂家、质量等级、生产日期、保质期、净重等），按配送批次提供检测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ascii="宋体" w:hAnsi="宋体"/>
          <w:sz w:val="24"/>
          <w:szCs w:val="24"/>
        </w:rPr>
        <w:t>4</w:t>
      </w:r>
      <w:r>
        <w:rPr>
          <w:rFonts w:hint="eastAsia" w:ascii="宋体" w:hAnsi="宋体"/>
          <w:sz w:val="24"/>
          <w:szCs w:val="24"/>
        </w:rPr>
        <w:t>．猪肉：生猪来源清晰，健康，定点屠宰，经动物检疫符合国家猪肉食品质量安全标准，必须为鲜肉、分割肉，品质新鲜，观感好，检验检疫标识清晰，每批次提供检测报告。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5．蔬菜类：符合国家蔬菜食品质量安全标准，蔬菜必须新鲜，完整，无腐烂枯萎。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．鸡蛋及调味品：鸡蛋新鲜无破损，每批提供检测报告，调味品符合国家食品质量安全标准，具有</w:t>
      </w:r>
      <w:r>
        <w:rPr>
          <w:rFonts w:ascii="宋体" w:hAnsi="宋体"/>
          <w:sz w:val="24"/>
          <w:szCs w:val="24"/>
        </w:rPr>
        <w:t>QS</w:t>
      </w:r>
      <w:r>
        <w:rPr>
          <w:rFonts w:hint="eastAsia" w:ascii="宋体" w:hAnsi="宋体"/>
          <w:sz w:val="24"/>
          <w:szCs w:val="24"/>
        </w:rPr>
        <w:t>食品质量安全生产许可证，要有生产厂家、生产日期、保质期。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．家禽和水产品：来源清晰，检疫合格，为当天宰杀，不得供应已死或冰冻的家禽和水产品。</w:t>
      </w:r>
    </w:p>
    <w:p>
      <w:pPr>
        <w:pStyle w:val="20"/>
        <w:spacing w:line="480" w:lineRule="exact"/>
        <w:rPr>
          <w:rFonts w:hint="eastAsia" w:ascii="宋体" w:hAnsi="宋体" w:eastAsia="宋体" w:cs="仿宋"/>
          <w:b/>
          <w:sz w:val="24"/>
          <w:szCs w:val="28"/>
        </w:rPr>
      </w:pPr>
      <w:r>
        <w:rPr>
          <w:rFonts w:hint="eastAsia" w:ascii="宋体" w:hAnsi="宋体" w:eastAsia="宋体" w:cs="仿宋"/>
          <w:b/>
          <w:sz w:val="24"/>
          <w:szCs w:val="28"/>
          <w:lang w:eastAsia="zh-CN"/>
        </w:rPr>
        <w:t>三</w:t>
      </w:r>
      <w:r>
        <w:rPr>
          <w:rFonts w:hint="eastAsia" w:ascii="宋体" w:hAnsi="宋体" w:eastAsia="宋体" w:cs="仿宋"/>
          <w:b/>
          <w:sz w:val="24"/>
          <w:szCs w:val="28"/>
        </w:rPr>
        <w:t>、商务要求</w:t>
      </w:r>
    </w:p>
    <w:p>
      <w:pPr>
        <w:pStyle w:val="20"/>
        <w:spacing w:line="480" w:lineRule="exact"/>
        <w:ind w:firstLine="480" w:firstLineChars="200"/>
        <w:rPr>
          <w:rFonts w:hint="eastAsia" w:ascii="宋体" w:hAnsi="宋体" w:eastAsia="宋体" w:cs="仿宋"/>
          <w:sz w:val="24"/>
          <w:szCs w:val="28"/>
        </w:rPr>
      </w:pPr>
      <w:r>
        <w:rPr>
          <w:rFonts w:hint="eastAsia" w:ascii="宋体" w:hAnsi="宋体" w:eastAsia="宋体" w:cs="仿宋"/>
          <w:sz w:val="24"/>
          <w:szCs w:val="28"/>
        </w:rPr>
        <w:t>1、交货时间：自合同签订之日起根据甲方要求</w:t>
      </w:r>
      <w:r>
        <w:rPr>
          <w:rFonts w:hint="eastAsia" w:ascii="宋体" w:hAnsi="宋体" w:eastAsia="宋体" w:cs="仿宋"/>
          <w:sz w:val="24"/>
          <w:szCs w:val="28"/>
          <w:lang w:eastAsia="zh-CN"/>
        </w:rPr>
        <w:t>配送食堂物资</w:t>
      </w:r>
      <w:r>
        <w:rPr>
          <w:rFonts w:hint="eastAsia" w:ascii="宋体" w:hAnsi="宋体" w:eastAsia="宋体" w:cs="仿宋"/>
          <w:sz w:val="24"/>
          <w:szCs w:val="28"/>
        </w:rPr>
        <w:t>。</w:t>
      </w:r>
    </w:p>
    <w:p>
      <w:pPr>
        <w:pStyle w:val="20"/>
        <w:spacing w:line="480" w:lineRule="exact"/>
        <w:ind w:firstLine="480" w:firstLineChars="200"/>
        <w:rPr>
          <w:rFonts w:hint="eastAsia" w:ascii="宋体" w:hAnsi="宋体" w:eastAsia="宋体" w:cs="仿宋"/>
          <w:sz w:val="24"/>
          <w:szCs w:val="28"/>
        </w:rPr>
      </w:pPr>
      <w:r>
        <w:rPr>
          <w:rFonts w:hint="eastAsia" w:ascii="宋体" w:hAnsi="宋体" w:eastAsia="宋体" w:cs="仿宋"/>
          <w:sz w:val="24"/>
          <w:szCs w:val="28"/>
        </w:rPr>
        <w:t>2、服务期：一年。</w:t>
      </w:r>
    </w:p>
    <w:p>
      <w:pPr>
        <w:pStyle w:val="20"/>
        <w:spacing w:line="480" w:lineRule="exact"/>
        <w:ind w:firstLine="480" w:firstLineChars="200"/>
        <w:rPr>
          <w:rFonts w:hint="eastAsia" w:ascii="宋体" w:hAnsi="宋体" w:eastAsia="宋体" w:cs="仿宋"/>
          <w:sz w:val="24"/>
          <w:szCs w:val="28"/>
        </w:rPr>
      </w:pPr>
      <w:r>
        <w:rPr>
          <w:rFonts w:hint="eastAsia" w:ascii="宋体" w:hAnsi="宋体" w:eastAsia="宋体" w:cs="仿宋"/>
          <w:sz w:val="24"/>
          <w:szCs w:val="28"/>
        </w:rPr>
        <w:t>3、服务地点：</w:t>
      </w:r>
      <w:r>
        <w:rPr>
          <w:rFonts w:hint="eastAsia" w:asciiTheme="majorEastAsia" w:hAnsiTheme="majorEastAsia" w:eastAsiaTheme="majorEastAsia" w:cstheme="majorEastAsia"/>
          <w:kern w:val="2"/>
          <w:sz w:val="24"/>
          <w:szCs w:val="24"/>
          <w:u w:val="none"/>
          <w:lang w:val="en-US" w:eastAsia="zh-CN" w:bidi="ar-SA"/>
        </w:rPr>
        <w:t>位于点军区岚雾街36号和猇亭区猇亭大道8号。</w:t>
      </w:r>
    </w:p>
    <w:p>
      <w:pPr>
        <w:pStyle w:val="20"/>
        <w:spacing w:line="480" w:lineRule="exact"/>
        <w:ind w:firstLine="480" w:firstLineChars="200"/>
        <w:rPr>
          <w:rFonts w:hint="eastAsia" w:ascii="宋体" w:hAnsi="宋体" w:eastAsia="宋体" w:cs="仿宋"/>
          <w:sz w:val="24"/>
          <w:szCs w:val="28"/>
          <w:lang w:eastAsia="zh-CN"/>
        </w:rPr>
      </w:pPr>
      <w:r>
        <w:rPr>
          <w:rFonts w:hint="eastAsia" w:ascii="宋体" w:hAnsi="宋体" w:eastAsia="宋体" w:cs="仿宋"/>
          <w:sz w:val="24"/>
          <w:szCs w:val="28"/>
        </w:rPr>
        <w:t>4、付款方式：</w:t>
      </w:r>
      <w:r>
        <w:rPr>
          <w:rFonts w:hint="eastAsia" w:ascii="宋体" w:hAnsi="宋体" w:eastAsia="宋体" w:cs="仿宋"/>
          <w:sz w:val="24"/>
          <w:szCs w:val="28"/>
          <w:lang w:eastAsia="zh-CN"/>
        </w:rPr>
        <w:t>采购方每月与供应商</w:t>
      </w:r>
      <w:r>
        <w:rPr>
          <w:rFonts w:hint="eastAsia" w:ascii="宋体" w:hAnsi="宋体" w:eastAsia="宋体" w:cs="仿宋"/>
          <w:sz w:val="24"/>
          <w:szCs w:val="28"/>
        </w:rPr>
        <w:t>结算一次</w:t>
      </w:r>
      <w:r>
        <w:rPr>
          <w:rFonts w:hint="eastAsia" w:ascii="宋体" w:hAnsi="宋体" w:eastAsia="宋体" w:cs="仿宋"/>
          <w:sz w:val="24"/>
          <w:szCs w:val="28"/>
          <w:lang w:eastAsia="zh-CN"/>
        </w:rPr>
        <w:t>货款。</w:t>
      </w:r>
    </w:p>
    <w:p>
      <w:pPr>
        <w:pStyle w:val="20"/>
        <w:spacing w:line="480" w:lineRule="exact"/>
        <w:ind w:firstLine="480" w:firstLineChars="200"/>
        <w:rPr>
          <w:rFonts w:hint="eastAsia" w:ascii="宋体" w:hAnsi="宋体" w:eastAsia="宋体" w:cs="仿宋"/>
          <w:sz w:val="24"/>
          <w:szCs w:val="28"/>
        </w:rPr>
      </w:pPr>
      <w:r>
        <w:rPr>
          <w:rFonts w:hint="eastAsia" w:ascii="宋体" w:hAnsi="宋体" w:eastAsia="宋体" w:cs="仿宋"/>
          <w:sz w:val="24"/>
          <w:szCs w:val="28"/>
          <w:lang w:val="en-US" w:eastAsia="zh-CN"/>
        </w:rPr>
        <w:t>5、</w:t>
      </w:r>
      <w:r>
        <w:rPr>
          <w:rFonts w:hint="eastAsia" w:ascii="宋体" w:hAnsi="宋体" w:eastAsia="宋体" w:cs="仿宋"/>
          <w:sz w:val="24"/>
          <w:szCs w:val="28"/>
          <w:lang w:eastAsia="zh-CN"/>
        </w:rPr>
        <w:t>供应商应</w:t>
      </w:r>
      <w:r>
        <w:rPr>
          <w:rFonts w:hint="eastAsia" w:ascii="宋体" w:hAnsi="宋体" w:eastAsia="宋体" w:cs="仿宋"/>
          <w:sz w:val="24"/>
          <w:szCs w:val="28"/>
        </w:rPr>
        <w:t>主动与</w:t>
      </w:r>
      <w:r>
        <w:rPr>
          <w:rFonts w:hint="eastAsia" w:ascii="宋体" w:hAnsi="宋体" w:eastAsia="宋体" w:cs="仿宋"/>
          <w:sz w:val="24"/>
          <w:szCs w:val="28"/>
          <w:lang w:eastAsia="zh-CN"/>
        </w:rPr>
        <w:t>采购方</w:t>
      </w:r>
      <w:r>
        <w:rPr>
          <w:rFonts w:hint="eastAsia" w:ascii="宋体" w:hAnsi="宋体" w:eastAsia="宋体" w:cs="仿宋"/>
          <w:sz w:val="24"/>
          <w:szCs w:val="28"/>
        </w:rPr>
        <w:t>对接，完成所有采购资料准备工作（包含数据核对、</w:t>
      </w:r>
      <w:r>
        <w:rPr>
          <w:rFonts w:hint="eastAsia" w:ascii="宋体" w:hAnsi="宋体" w:eastAsia="宋体" w:cs="仿宋"/>
          <w:sz w:val="24"/>
          <w:szCs w:val="28"/>
          <w:lang w:eastAsia="zh-CN"/>
        </w:rPr>
        <w:t>入库单</w:t>
      </w:r>
      <w:r>
        <w:rPr>
          <w:rFonts w:hint="eastAsia" w:ascii="宋体" w:hAnsi="宋体" w:eastAsia="宋体" w:cs="仿宋"/>
          <w:sz w:val="24"/>
          <w:szCs w:val="28"/>
        </w:rPr>
        <w:t>会签、采购申请整理、合同整理）。</w:t>
      </w:r>
    </w:p>
    <w:p>
      <w:pPr>
        <w:pStyle w:val="5"/>
        <w:widowControl/>
        <w:numPr>
          <w:ilvl w:val="0"/>
          <w:numId w:val="0"/>
        </w:numPr>
        <w:spacing w:line="500" w:lineRule="exact"/>
        <w:jc w:val="left"/>
        <w:rPr>
          <w:rFonts w:hint="eastAsia" w:ascii="宋体" w:hAnsi="宋体"/>
          <w:sz w:val="24"/>
          <w:szCs w:val="24"/>
          <w:highlight w:val="white"/>
        </w:rPr>
      </w:pPr>
    </w:p>
    <w:p>
      <w:pPr>
        <w:numPr>
          <w:ilvl w:val="0"/>
          <w:numId w:val="5"/>
        </w:numPr>
        <w:adjustRightInd w:val="0"/>
        <w:snapToGrid w:val="0"/>
        <w:spacing w:line="360" w:lineRule="auto"/>
        <w:jc w:val="center"/>
        <w:outlineLvl w:val="0"/>
        <w:rPr>
          <w:rFonts w:hint="eastAsia" w:ascii="Arial" w:hAnsi="Arial" w:eastAsia="黑体" w:cs="Arial"/>
          <w:b/>
          <w:bCs/>
          <w:sz w:val="30"/>
          <w:szCs w:val="30"/>
          <w:lang w:eastAsia="zh-CN"/>
        </w:rPr>
      </w:pPr>
      <w:bookmarkStart w:id="8" w:name="_Toc514245073"/>
      <w:r>
        <w:rPr>
          <w:rFonts w:ascii="Arial" w:hAnsi="Arial" w:eastAsia="黑体" w:cs="Arial"/>
          <w:b/>
          <w:bCs/>
          <w:sz w:val="30"/>
          <w:szCs w:val="30"/>
        </w:rPr>
        <w:t xml:space="preserve"> 评审</w:t>
      </w:r>
      <w:r>
        <w:rPr>
          <w:rFonts w:hint="eastAsia" w:ascii="Arial" w:hAnsi="Arial" w:eastAsia="黑体" w:cs="Arial"/>
          <w:b/>
          <w:bCs/>
          <w:sz w:val="30"/>
          <w:szCs w:val="30"/>
          <w:lang w:eastAsia="zh-CN"/>
        </w:rPr>
        <w:t>步骤</w:t>
      </w:r>
      <w:bookmarkEnd w:id="8"/>
      <w:r>
        <w:rPr>
          <w:rFonts w:hint="eastAsia" w:ascii="Arial" w:hAnsi="Arial" w:eastAsia="黑体" w:cs="Arial"/>
          <w:b/>
          <w:bCs/>
          <w:sz w:val="30"/>
          <w:szCs w:val="30"/>
          <w:lang w:eastAsia="zh-CN"/>
        </w:rPr>
        <w:t>及标准</w:t>
      </w:r>
      <w:bookmarkStart w:id="9" w:name="_Toc459227619"/>
      <w:bookmarkStart w:id="10" w:name="_Toc459223860"/>
      <w:bookmarkStart w:id="11" w:name="_Toc483319422"/>
      <w:bookmarkStart w:id="12" w:name="_Toc459297226"/>
      <w:bookmarkStart w:id="13" w:name="_Toc39677254"/>
      <w:bookmarkStart w:id="14" w:name="_Toc459226636"/>
      <w:bookmarkStart w:id="15" w:name="_Toc459227386"/>
    </w:p>
    <w:p>
      <w:pPr>
        <w:numPr>
          <w:ilvl w:val="0"/>
          <w:numId w:val="0"/>
        </w:numPr>
        <w:adjustRightInd w:val="0"/>
        <w:snapToGrid w:val="0"/>
        <w:spacing w:line="360" w:lineRule="auto"/>
        <w:ind w:firstLine="480" w:firstLineChars="200"/>
        <w:jc w:val="both"/>
        <w:outlineLvl w:val="0"/>
        <w:rPr>
          <w:rFonts w:hint="eastAsia" w:ascii="黑体" w:hAnsi="黑体" w:eastAsia="黑体" w:cs="黑体"/>
          <w:sz w:val="24"/>
          <w:szCs w:val="24"/>
        </w:rPr>
      </w:pPr>
      <w:r>
        <w:rPr>
          <w:rFonts w:hint="eastAsia" w:ascii="黑体" w:hAnsi="黑体" w:eastAsia="黑体" w:cs="黑体"/>
          <w:sz w:val="24"/>
          <w:szCs w:val="24"/>
          <w:highlight w:val="white"/>
        </w:rPr>
        <w:t>一、</w:t>
      </w:r>
      <w:r>
        <w:rPr>
          <w:rFonts w:hint="eastAsia" w:ascii="黑体" w:hAnsi="黑体" w:eastAsia="黑体" w:cs="黑体"/>
          <w:sz w:val="24"/>
          <w:szCs w:val="24"/>
          <w:highlight w:val="white"/>
          <w:lang w:eastAsia="zh-CN"/>
        </w:rPr>
        <w:t>评审</w:t>
      </w:r>
      <w:r>
        <w:rPr>
          <w:rFonts w:hint="eastAsia" w:ascii="黑体" w:hAnsi="黑体" w:eastAsia="黑体" w:cs="黑体"/>
          <w:sz w:val="24"/>
          <w:szCs w:val="24"/>
          <w:highlight w:val="white"/>
        </w:rPr>
        <w:t>步骤</w:t>
      </w:r>
      <w:bookmarkEnd w:id="9"/>
      <w:bookmarkEnd w:id="10"/>
      <w:bookmarkEnd w:id="11"/>
      <w:bookmarkEnd w:id="12"/>
      <w:bookmarkEnd w:id="13"/>
      <w:bookmarkEnd w:id="14"/>
      <w:bookmarkEnd w:id="15"/>
    </w:p>
    <w:p>
      <w:pPr>
        <w:pStyle w:val="5"/>
        <w:spacing w:line="500" w:lineRule="exact"/>
        <w:ind w:firstLine="470" w:firstLineChars="196"/>
        <w:rPr>
          <w:rFonts w:hint="eastAsia" w:ascii="宋体" w:hAnsi="宋体" w:eastAsia="宋体"/>
          <w:color w:val="000000"/>
          <w:sz w:val="24"/>
          <w:szCs w:val="24"/>
          <w:lang w:eastAsia="zh-CN"/>
        </w:rPr>
      </w:pPr>
      <w:r>
        <w:rPr>
          <w:rFonts w:hint="eastAsia" w:ascii="宋体" w:hAnsi="宋体"/>
          <w:color w:val="000000"/>
          <w:sz w:val="24"/>
          <w:szCs w:val="24"/>
          <w:highlight w:val="white"/>
          <w:lang w:eastAsia="zh-CN"/>
        </w:rPr>
        <w:t>评审步骤分为三个阶段：</w:t>
      </w:r>
      <w:r>
        <w:rPr>
          <w:rFonts w:hint="eastAsia" w:ascii="宋体" w:hAnsi="宋体"/>
          <w:color w:val="000000"/>
          <w:sz w:val="24"/>
          <w:szCs w:val="24"/>
          <w:highlight w:val="white"/>
        </w:rPr>
        <w:t>资格性审查和符合性审查、</w:t>
      </w:r>
      <w:r>
        <w:rPr>
          <w:rFonts w:hint="eastAsia" w:ascii="宋体" w:hAnsi="宋体"/>
          <w:color w:val="000000"/>
          <w:sz w:val="24"/>
          <w:szCs w:val="24"/>
          <w:highlight w:val="white"/>
          <w:lang w:eastAsia="zh-CN"/>
        </w:rPr>
        <w:t>综合评分、谈判磋商。</w:t>
      </w:r>
    </w:p>
    <w:p>
      <w:pPr>
        <w:pStyle w:val="5"/>
        <w:spacing w:line="500" w:lineRule="exact"/>
        <w:ind w:firstLine="480"/>
        <w:rPr>
          <w:rFonts w:hint="eastAsia" w:ascii="宋体" w:hAnsi="宋体"/>
          <w:color w:val="000000"/>
          <w:sz w:val="24"/>
          <w:szCs w:val="24"/>
        </w:rPr>
      </w:pPr>
      <w:r>
        <w:rPr>
          <w:rFonts w:hint="eastAsia" w:ascii="宋体" w:hAnsi="宋体"/>
          <w:color w:val="000000"/>
          <w:sz w:val="24"/>
          <w:szCs w:val="24"/>
          <w:highlight w:val="white"/>
        </w:rPr>
        <w:t>（一）资格性和符合性审查</w:t>
      </w:r>
    </w:p>
    <w:p>
      <w:pPr>
        <w:pStyle w:val="5"/>
        <w:spacing w:line="500" w:lineRule="exact"/>
        <w:ind w:firstLine="480"/>
        <w:rPr>
          <w:rFonts w:hint="eastAsia" w:ascii="宋体" w:hAnsi="宋体"/>
          <w:bCs/>
          <w:sz w:val="24"/>
          <w:szCs w:val="24"/>
          <w:highlight w:val="white"/>
        </w:rPr>
      </w:pPr>
      <w:r>
        <w:rPr>
          <w:rFonts w:hint="eastAsia" w:ascii="宋体" w:hAnsi="宋体"/>
          <w:bCs/>
          <w:sz w:val="24"/>
          <w:szCs w:val="24"/>
          <w:highlight w:val="white"/>
        </w:rPr>
        <w:t>1、</w:t>
      </w:r>
      <w:r>
        <w:rPr>
          <w:rFonts w:hint="eastAsia" w:ascii="宋体" w:hAnsi="宋体"/>
          <w:bCs/>
          <w:sz w:val="24"/>
          <w:szCs w:val="24"/>
          <w:highlight w:val="white"/>
          <w:lang w:eastAsia="zh-CN"/>
        </w:rPr>
        <w:t>评审</w:t>
      </w:r>
      <w:r>
        <w:rPr>
          <w:rFonts w:hint="eastAsia" w:ascii="宋体" w:hAnsi="宋体"/>
          <w:bCs/>
          <w:sz w:val="24"/>
          <w:szCs w:val="24"/>
          <w:highlight w:val="white"/>
        </w:rPr>
        <w:t>小组审查每份响应文件是否实质上响应了</w:t>
      </w:r>
      <w:r>
        <w:rPr>
          <w:rFonts w:hint="eastAsia" w:ascii="宋体" w:hAnsi="宋体"/>
          <w:bCs/>
          <w:sz w:val="24"/>
          <w:szCs w:val="24"/>
          <w:highlight w:val="white"/>
          <w:lang w:eastAsia="zh-CN"/>
        </w:rPr>
        <w:t>采购</w:t>
      </w:r>
      <w:r>
        <w:rPr>
          <w:rFonts w:hint="eastAsia" w:ascii="宋体" w:hAnsi="宋体"/>
          <w:bCs/>
          <w:sz w:val="24"/>
          <w:szCs w:val="24"/>
          <w:highlight w:val="white"/>
        </w:rPr>
        <w:t>文件的要求。</w:t>
      </w:r>
    </w:p>
    <w:p>
      <w:pPr>
        <w:pStyle w:val="5"/>
        <w:spacing w:line="500" w:lineRule="exact"/>
        <w:ind w:firstLine="480"/>
        <w:rPr>
          <w:rFonts w:hint="eastAsia" w:ascii="宋体" w:hAnsi="宋体"/>
          <w:bCs/>
          <w:sz w:val="24"/>
          <w:szCs w:val="24"/>
        </w:rPr>
      </w:pPr>
      <w:r>
        <w:rPr>
          <w:rFonts w:hint="eastAsia" w:ascii="宋体" w:hAnsi="宋体"/>
          <w:bCs/>
          <w:sz w:val="24"/>
          <w:szCs w:val="24"/>
          <w:highlight w:val="white"/>
        </w:rPr>
        <w:t>2、</w:t>
      </w:r>
      <w:r>
        <w:rPr>
          <w:rFonts w:hint="eastAsia" w:ascii="宋体" w:hAnsi="宋体"/>
          <w:bCs/>
          <w:sz w:val="24"/>
          <w:szCs w:val="24"/>
          <w:highlight w:val="white"/>
          <w:lang w:eastAsia="zh-CN"/>
        </w:rPr>
        <w:t>评审</w:t>
      </w:r>
      <w:r>
        <w:rPr>
          <w:rFonts w:hint="eastAsia" w:ascii="宋体" w:hAnsi="宋体"/>
          <w:bCs/>
          <w:sz w:val="24"/>
          <w:szCs w:val="24"/>
          <w:highlight w:val="whit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5"/>
        <w:spacing w:line="500" w:lineRule="exact"/>
        <w:ind w:firstLine="480"/>
        <w:rPr>
          <w:rFonts w:hint="eastAsia" w:ascii="宋体" w:hAnsi="宋体"/>
          <w:bCs/>
          <w:sz w:val="24"/>
          <w:szCs w:val="24"/>
          <w:highlight w:val="white"/>
        </w:rPr>
      </w:pPr>
      <w:r>
        <w:rPr>
          <w:rFonts w:hint="eastAsia" w:ascii="宋体" w:hAnsi="宋体"/>
          <w:bCs/>
          <w:sz w:val="24"/>
          <w:szCs w:val="24"/>
          <w:highlight w:val="white"/>
        </w:rPr>
        <w:t>（</w:t>
      </w:r>
      <w:r>
        <w:rPr>
          <w:rFonts w:hint="eastAsia" w:ascii="宋体" w:hAnsi="宋体"/>
          <w:bCs/>
          <w:sz w:val="24"/>
          <w:szCs w:val="24"/>
          <w:highlight w:val="white"/>
          <w:lang w:eastAsia="zh-CN"/>
        </w:rPr>
        <w:t>二</w:t>
      </w:r>
      <w:r>
        <w:rPr>
          <w:rFonts w:hint="eastAsia" w:ascii="宋体" w:hAnsi="宋体"/>
          <w:bCs/>
          <w:sz w:val="24"/>
          <w:szCs w:val="24"/>
          <w:highlight w:val="white"/>
        </w:rPr>
        <w:t>）</w:t>
      </w:r>
      <w:r>
        <w:rPr>
          <w:rFonts w:hint="eastAsia" w:ascii="宋体" w:hAnsi="宋体"/>
          <w:bCs/>
          <w:sz w:val="24"/>
          <w:szCs w:val="24"/>
          <w:highlight w:val="white"/>
          <w:lang w:eastAsia="zh-CN"/>
        </w:rPr>
        <w:t>综合评分</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rPr>
          <w:rFonts w:hint="eastAsia" w:ascii="Arial" w:hAnsi="Arial" w:cs="Arial"/>
          <w:sz w:val="24"/>
        </w:rPr>
      </w:pPr>
      <w:r>
        <w:rPr>
          <w:rFonts w:hint="eastAsia" w:ascii="Arial" w:hAnsi="Arial" w:cs="Arial"/>
          <w:sz w:val="24"/>
          <w:lang w:eastAsia="zh-CN"/>
        </w:rPr>
        <w:t>评审人员</w:t>
      </w:r>
      <w:r>
        <w:rPr>
          <w:rFonts w:hint="eastAsia" w:ascii="Arial" w:hAnsi="Arial" w:cs="Arial"/>
          <w:sz w:val="24"/>
        </w:rPr>
        <w:t>按照本章第</w:t>
      </w:r>
      <w:r>
        <w:rPr>
          <w:rFonts w:hint="eastAsia" w:ascii="Arial" w:hAnsi="Arial" w:cs="Arial"/>
          <w:sz w:val="24"/>
          <w:lang w:eastAsia="zh-CN"/>
        </w:rPr>
        <w:t>三节“评审标准”</w:t>
      </w:r>
      <w:r>
        <w:rPr>
          <w:rFonts w:hint="eastAsia" w:ascii="Arial" w:hAnsi="Arial" w:cs="Arial"/>
          <w:sz w:val="24"/>
        </w:rPr>
        <w:t>规定的评分标准进行打分，</w:t>
      </w:r>
      <w:r>
        <w:rPr>
          <w:rFonts w:hint="eastAsia" w:ascii="Arial" w:hAnsi="Arial" w:cs="Arial"/>
          <w:sz w:val="24"/>
          <w:lang w:eastAsia="zh-CN"/>
        </w:rPr>
        <w:t>打分时根据</w:t>
      </w:r>
      <w:r>
        <w:rPr>
          <w:rFonts w:hint="eastAsia" w:ascii="Arial" w:hAnsi="Arial" w:cs="Arial"/>
          <w:sz w:val="24"/>
          <w:lang w:val="en-US" w:eastAsia="zh-CN"/>
        </w:rPr>
        <w:t>5类供应物资的分类分别打分，5类供应物资的每个类别</w:t>
      </w:r>
      <w:r>
        <w:rPr>
          <w:rFonts w:hint="eastAsia" w:ascii="Arial" w:hAnsi="Arial" w:cs="Arial"/>
          <w:sz w:val="24"/>
        </w:rPr>
        <w:t>按得分由高到低顺序2名推荐候选人</w:t>
      </w:r>
      <w:r>
        <w:rPr>
          <w:rFonts w:hint="eastAsia" w:ascii="Arial" w:hAnsi="Arial" w:cs="Arial"/>
          <w:sz w:val="24"/>
          <w:szCs w:val="24"/>
        </w:rPr>
        <w:t>。</w:t>
      </w:r>
      <w:r>
        <w:rPr>
          <w:rFonts w:hint="eastAsia" w:ascii="Arial" w:hAnsi="Arial" w:cs="Arial"/>
          <w:sz w:val="24"/>
        </w:rPr>
        <w:t>综合评分相等时，以报价低的优先。</w:t>
      </w:r>
    </w:p>
    <w:p>
      <w:pPr>
        <w:pStyle w:val="2"/>
        <w:ind w:firstLine="480"/>
        <w:rPr>
          <w:rFonts w:hint="eastAsia" w:ascii="Arial" w:hAnsi="Arial" w:cs="Arial"/>
          <w:sz w:val="24"/>
          <w:lang w:val="en-US" w:eastAsia="zh-CN"/>
        </w:rPr>
      </w:pPr>
      <w:r>
        <w:rPr>
          <w:rFonts w:hint="eastAsia" w:ascii="Arial" w:hAnsi="Arial" w:cs="Arial"/>
          <w:sz w:val="24"/>
          <w:lang w:val="en-US" w:eastAsia="zh-CN"/>
        </w:rPr>
        <w:t>（三）谈判磋商</w:t>
      </w:r>
    </w:p>
    <w:p>
      <w:pPr>
        <w:pStyle w:val="2"/>
        <w:ind w:firstLine="480"/>
        <w:rPr>
          <w:rFonts w:hint="eastAsia" w:ascii="Arial" w:hAnsi="Arial" w:cs="Arial"/>
          <w:sz w:val="24"/>
          <w:lang w:val="en-US" w:eastAsia="zh-CN"/>
        </w:rPr>
      </w:pPr>
      <w:r>
        <w:rPr>
          <w:rFonts w:hint="eastAsia" w:ascii="Arial" w:hAnsi="Arial" w:cs="Arial"/>
          <w:sz w:val="24"/>
          <w:lang w:val="en-US" w:eastAsia="zh-CN"/>
        </w:rPr>
        <w:t>评审人员根据公司两处食堂的实际情况和推荐候选人的供应情况，与推荐候选人进行谈判磋商，确定供应类别的1-2家中选供应商。</w:t>
      </w:r>
    </w:p>
    <w:p>
      <w:pPr>
        <w:keepNext w:val="0"/>
        <w:keepLines w:val="0"/>
        <w:pageBreakBefore w:val="0"/>
        <w:widowControl w:val="0"/>
        <w:numPr>
          <w:ilvl w:val="1"/>
          <w:numId w:val="0"/>
        </w:numPr>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1"/>
        <w:rPr>
          <w:rFonts w:hint="eastAsia" w:ascii="黑体" w:hAnsi="黑体" w:eastAsia="黑体" w:cs="黑体"/>
          <w:b w:val="0"/>
          <w:bCs/>
          <w:sz w:val="24"/>
          <w:szCs w:val="24"/>
        </w:rPr>
      </w:pPr>
      <w:r>
        <w:rPr>
          <w:rFonts w:hint="eastAsia" w:ascii="黑体" w:hAnsi="黑体" w:eastAsia="黑体" w:cs="黑体"/>
          <w:b w:val="0"/>
          <w:bCs/>
          <w:sz w:val="24"/>
          <w:szCs w:val="24"/>
          <w:lang w:eastAsia="zh-CN"/>
        </w:rPr>
        <w:t>二、</w:t>
      </w:r>
      <w:r>
        <w:rPr>
          <w:rFonts w:hint="eastAsia" w:ascii="黑体" w:hAnsi="黑体" w:eastAsia="黑体" w:cs="黑体"/>
          <w:b w:val="0"/>
          <w:bCs/>
          <w:sz w:val="24"/>
          <w:szCs w:val="24"/>
        </w:rPr>
        <w:t>评审标准</w:t>
      </w:r>
    </w:p>
    <w:tbl>
      <w:tblPr>
        <w:tblStyle w:val="18"/>
        <w:tblW w:w="907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39"/>
        <w:gridCol w:w="1701"/>
        <w:gridCol w:w="1985"/>
        <w:gridCol w:w="4034"/>
        <w:gridCol w:w="6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410" w:type="dxa"/>
            <w:gridSpan w:val="3"/>
            <w:tcBorders>
              <w:top w:val="single" w:color="auto" w:sz="4" w:space="0"/>
              <w:bottom w:val="single" w:color="auto" w:sz="4" w:space="0"/>
              <w:right w:val="single" w:color="auto" w:sz="4" w:space="0"/>
            </w:tcBorders>
            <w:vAlign w:val="center"/>
          </w:tcPr>
          <w:p>
            <w:pPr>
              <w:jc w:val="center"/>
              <w:rPr>
                <w:rFonts w:ascii="Arial" w:hAnsi="Arial" w:cs="Arial"/>
                <w:b/>
                <w:szCs w:val="21"/>
              </w:rPr>
            </w:pPr>
            <w:r>
              <w:rPr>
                <w:rFonts w:hint="eastAsia" w:ascii="Arial" w:hAnsi="Arial" w:cs="Arial"/>
                <w:b/>
                <w:szCs w:val="21"/>
              </w:rPr>
              <w:t>条款号</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rPr>
            </w:pPr>
            <w:r>
              <w:rPr>
                <w:rFonts w:hint="eastAsia" w:ascii="Arial" w:hAnsi="Arial" w:cs="Arial"/>
                <w:b/>
                <w:szCs w:val="21"/>
              </w:rPr>
              <w:t>评审因素</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rPr>
            </w:pPr>
            <w:r>
              <w:rPr>
                <w:rFonts w:hint="eastAsia" w:ascii="Arial" w:hAnsi="Arial" w:cs="Arial"/>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restart"/>
            <w:tcBorders>
              <w:top w:val="single" w:color="auto" w:sz="4" w:space="0"/>
              <w:bottom w:val="single" w:color="auto" w:sz="4" w:space="0"/>
              <w:right w:val="single" w:color="auto" w:sz="4" w:space="0"/>
            </w:tcBorders>
            <w:vAlign w:val="center"/>
          </w:tcPr>
          <w:p>
            <w:pPr>
              <w:jc w:val="center"/>
              <w:rPr>
                <w:rFonts w:hint="eastAsia" w:ascii="Arial" w:hAnsi="Arial" w:eastAsia="宋体" w:cs="Arial"/>
                <w:szCs w:val="21"/>
                <w:lang w:eastAsia="zh-CN"/>
              </w:rPr>
            </w:pPr>
            <w:r>
              <w:rPr>
                <w:rFonts w:hint="eastAsia" w:ascii="Arial" w:hAnsi="Arial" w:cs="Arial"/>
                <w:szCs w:val="21"/>
                <w:lang w:val="en-US" w:eastAsia="zh-CN"/>
              </w:rPr>
              <w:t>1</w:t>
            </w:r>
          </w:p>
        </w:tc>
        <w:tc>
          <w:tcPr>
            <w:tcW w:w="1701" w:type="dxa"/>
            <w:vMerge w:val="restart"/>
            <w:tcBorders>
              <w:top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资格评审标准</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营业执照</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Cs w:val="21"/>
                <w:lang w:eastAsia="zh-CN"/>
              </w:rPr>
            </w:pPr>
            <w:r>
              <w:rPr>
                <w:rFonts w:hint="eastAsia" w:ascii="Arial" w:hAnsi="Arial" w:cs="Arial"/>
                <w:szCs w:val="21"/>
              </w:rPr>
              <w:t>具备有效的</w:t>
            </w:r>
            <w:r>
              <w:rPr>
                <w:rFonts w:hint="eastAsia" w:hAnsi="宋体"/>
                <w:szCs w:val="21"/>
                <w:lang w:val="en-US" w:eastAsia="zh-CN"/>
              </w:rPr>
              <w:t>工商</w:t>
            </w:r>
            <w:r>
              <w:rPr>
                <w:rFonts w:hint="eastAsia" w:ascii="Arial" w:hAnsi="Arial" w:cs="Arial"/>
                <w:szCs w:val="21"/>
              </w:rPr>
              <w:t>营业执照</w:t>
            </w:r>
            <w:r>
              <w:rPr>
                <w:rFonts w:hint="eastAsia" w:ascii="Arial" w:hAnsi="Arial" w:cs="Arial"/>
                <w:sz w:val="21"/>
                <w:szCs w:val="21"/>
                <w:lang w:eastAsia="zh-CN"/>
              </w:rPr>
              <w:t>，</w:t>
            </w:r>
            <w:r>
              <w:rPr>
                <w:rFonts w:hint="eastAsia" w:asciiTheme="majorEastAsia" w:hAnsiTheme="majorEastAsia" w:eastAsiaTheme="majorEastAsia" w:cstheme="majorEastAsia"/>
                <w:kern w:val="2"/>
                <w:sz w:val="21"/>
                <w:szCs w:val="21"/>
                <w:u w:val="none"/>
                <w:lang w:val="en-US" w:eastAsia="zh-CN" w:bidi="ar-SA"/>
              </w:rPr>
              <w:t>经营范围符合本次招标的内容要求。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top w:val="nil"/>
              <w:bottom w:val="single" w:color="auto" w:sz="4" w:space="0"/>
              <w:right w:val="single" w:color="auto" w:sz="4" w:space="0"/>
            </w:tcBorders>
            <w:vAlign w:val="center"/>
          </w:tcPr>
          <w:p>
            <w:pPr>
              <w:jc w:val="center"/>
              <w:rPr>
                <w:rFonts w:ascii="Arial" w:hAnsi="Arial" w:cs="Arial"/>
                <w:szCs w:val="21"/>
              </w:rPr>
            </w:pPr>
          </w:p>
        </w:tc>
        <w:tc>
          <w:tcPr>
            <w:tcW w:w="1701" w:type="dxa"/>
            <w:vMerge w:val="continue"/>
            <w:tcBorders>
              <w:top w:val="nil"/>
              <w:bottom w:val="single" w:color="auto" w:sz="4" w:space="0"/>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资质条件</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pStyle w:val="6"/>
              <w:numPr>
                <w:ilvl w:val="0"/>
                <w:numId w:val="0"/>
              </w:numPr>
              <w:spacing w:line="280" w:lineRule="exact"/>
              <w:rPr>
                <w:rFonts w:hint="eastAsia" w:hAnsi="宋体"/>
                <w:szCs w:val="21"/>
              </w:rPr>
            </w:pPr>
            <w:r>
              <w:rPr>
                <w:rFonts w:hint="eastAsia" w:asciiTheme="majorEastAsia" w:hAnsiTheme="majorEastAsia" w:eastAsiaTheme="majorEastAsia" w:cstheme="majorEastAsia"/>
                <w:kern w:val="2"/>
                <w:sz w:val="24"/>
                <w:szCs w:val="24"/>
                <w:u w:val="none"/>
                <w:lang w:val="en-US" w:eastAsia="zh-CN" w:bidi="ar-SA"/>
              </w:rPr>
              <w:t>A类供应商需提供每批次动物检验检疫报告；C、D、E类供应商要有《食品经营许可证》，奶制品要提供质量报告</w:t>
            </w:r>
            <w:r>
              <w:rPr>
                <w:rFonts w:hint="eastAsia" w:hAnsi="宋体"/>
                <w:szCs w:val="21"/>
                <w:lang w:eastAsia="zh-CN"/>
              </w:rPr>
              <w:t>。</w:t>
            </w:r>
          </w:p>
          <w:p>
            <w:pPr>
              <w:pStyle w:val="6"/>
              <w:spacing w:line="280" w:lineRule="exact"/>
              <w:rPr>
                <w:rFonts w:ascii="Arial" w:hAnsi="Arial" w:cs="Arial"/>
                <w:szCs w:val="21"/>
              </w:rPr>
            </w:pPr>
            <w:r>
              <w:rPr>
                <w:rFonts w:hint="eastAsia" w:hAnsi="宋体"/>
                <w:szCs w:val="21"/>
              </w:rPr>
              <w:t>参加采购活动前3年内在经营活动中没有重大违法记录的书面声明</w:t>
            </w:r>
            <w:r>
              <w:rPr>
                <w:rFonts w:hint="eastAsia" w:hAnsi="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top w:val="nil"/>
              <w:bottom w:val="single" w:color="auto" w:sz="4" w:space="0"/>
              <w:right w:val="single" w:color="auto" w:sz="4" w:space="0"/>
            </w:tcBorders>
            <w:vAlign w:val="center"/>
          </w:tcPr>
          <w:p>
            <w:pPr>
              <w:jc w:val="center"/>
              <w:rPr>
                <w:rFonts w:ascii="Arial" w:hAnsi="Arial" w:cs="Arial"/>
                <w:szCs w:val="21"/>
              </w:rPr>
            </w:pPr>
          </w:p>
        </w:tc>
        <w:tc>
          <w:tcPr>
            <w:tcW w:w="1701" w:type="dxa"/>
            <w:vMerge w:val="continue"/>
            <w:tcBorders>
              <w:top w:val="nil"/>
              <w:bottom w:val="single" w:color="auto" w:sz="4" w:space="0"/>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业绩要求</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Cs w:val="21"/>
                <w:highlight w:val="none"/>
                <w:lang w:eastAsia="zh-CN"/>
              </w:rPr>
            </w:pPr>
            <w:r>
              <w:rPr>
                <w:rFonts w:hint="eastAsia" w:ascii="Arial" w:hAnsi="Arial" w:cs="Arial"/>
                <w:szCs w:val="21"/>
                <w:highlight w:val="none"/>
                <w:lang w:eastAsia="zh-CN"/>
              </w:rPr>
              <w:t>有相关服务经历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top w:val="nil"/>
              <w:bottom w:val="single" w:color="auto" w:sz="4" w:space="0"/>
              <w:right w:val="single" w:color="auto" w:sz="4" w:space="0"/>
            </w:tcBorders>
            <w:vAlign w:val="center"/>
          </w:tcPr>
          <w:p>
            <w:pPr>
              <w:jc w:val="center"/>
              <w:rPr>
                <w:rFonts w:ascii="Arial" w:hAnsi="Arial" w:cs="Arial"/>
                <w:szCs w:val="21"/>
              </w:rPr>
            </w:pPr>
          </w:p>
        </w:tc>
        <w:tc>
          <w:tcPr>
            <w:tcW w:w="1701" w:type="dxa"/>
            <w:vMerge w:val="continue"/>
            <w:tcBorders>
              <w:top w:val="nil"/>
              <w:bottom w:val="single" w:color="auto" w:sz="4" w:space="0"/>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其他要求</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ascii="Arial" w:hAnsi="Arial" w:cs="Arial"/>
                <w:szCs w:val="21"/>
              </w:rPr>
              <w:t>采购人不接受两个或两个以上公司（企业）法人组成的联合（营）体的报价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restart"/>
            <w:tcBorders>
              <w:top w:val="single" w:color="auto" w:sz="4" w:space="0"/>
              <w:right w:val="single" w:color="auto" w:sz="4" w:space="0"/>
            </w:tcBorders>
            <w:vAlign w:val="center"/>
          </w:tcPr>
          <w:p>
            <w:pPr>
              <w:jc w:val="center"/>
              <w:rPr>
                <w:rFonts w:ascii="Arial" w:hAnsi="Arial" w:cs="Arial"/>
                <w:szCs w:val="21"/>
              </w:rPr>
            </w:pPr>
            <w:r>
              <w:rPr>
                <w:rFonts w:ascii="Arial" w:hAnsi="Arial" w:cs="Arial"/>
                <w:szCs w:val="21"/>
              </w:rPr>
              <w:t>2</w:t>
            </w:r>
          </w:p>
        </w:tc>
        <w:tc>
          <w:tcPr>
            <w:tcW w:w="1701" w:type="dxa"/>
            <w:vMerge w:val="restart"/>
            <w:tcBorders>
              <w:top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lang w:eastAsia="zh-CN"/>
              </w:rPr>
              <w:t>符合</w:t>
            </w:r>
            <w:r>
              <w:rPr>
                <w:rFonts w:hint="eastAsia" w:ascii="Arial" w:hAnsi="Arial" w:cs="Arial"/>
                <w:szCs w:val="21"/>
              </w:rPr>
              <w:t>性评审标准</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zCs w:val="21"/>
              </w:rPr>
            </w:pPr>
            <w:r>
              <w:rPr>
                <w:rFonts w:hint="eastAsia" w:ascii="Arial" w:hAnsi="Arial" w:cs="Arial"/>
                <w:szCs w:val="21"/>
              </w:rPr>
              <w:t>报价函签字盖章</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szCs w:val="21"/>
              </w:rPr>
            </w:pPr>
            <w:r>
              <w:rPr>
                <w:rFonts w:hint="eastAsia" w:ascii="Arial" w:hAnsi="Arial" w:cs="Arial"/>
                <w:szCs w:val="21"/>
              </w:rPr>
              <w:t>有法定代表人或其委托代理人签字并加盖单位章，</w:t>
            </w:r>
            <w:r>
              <w:rPr>
                <w:rFonts w:hint="eastAsia" w:ascii="宋体" w:hAnsi="宋体" w:cs="宋体"/>
                <w:szCs w:val="21"/>
              </w:rPr>
              <w:t>由委托代理人签字的有效的授权委托书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right w:val="single" w:color="auto" w:sz="4" w:space="0"/>
            </w:tcBorders>
            <w:vAlign w:val="center"/>
          </w:tcPr>
          <w:p>
            <w:pPr>
              <w:jc w:val="center"/>
              <w:rPr>
                <w:rFonts w:ascii="Arial" w:hAnsi="Arial" w:cs="Arial"/>
                <w:szCs w:val="21"/>
              </w:rPr>
            </w:pPr>
          </w:p>
        </w:tc>
        <w:tc>
          <w:tcPr>
            <w:tcW w:w="1701" w:type="dxa"/>
            <w:vMerge w:val="continue"/>
            <w:tcBorders>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Cs w:val="21"/>
                <w:lang w:eastAsia="zh-CN"/>
              </w:rPr>
            </w:pPr>
            <w:r>
              <w:rPr>
                <w:rFonts w:hint="eastAsia" w:ascii="Arial" w:hAnsi="Arial" w:cs="Arial"/>
                <w:szCs w:val="21"/>
              </w:rPr>
              <w:t>符合第</w:t>
            </w:r>
            <w:r>
              <w:rPr>
                <w:rFonts w:hint="eastAsia" w:ascii="Arial" w:hAnsi="Arial" w:cs="Arial"/>
                <w:szCs w:val="21"/>
                <w:lang w:eastAsia="zh-CN"/>
              </w:rPr>
              <w:t>一章第四款要求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right w:val="single" w:color="auto" w:sz="4" w:space="0"/>
            </w:tcBorders>
            <w:vAlign w:val="center"/>
          </w:tcPr>
          <w:p>
            <w:pPr>
              <w:jc w:val="center"/>
              <w:rPr>
                <w:rFonts w:ascii="Arial" w:hAnsi="Arial" w:cs="Arial"/>
                <w:szCs w:val="21"/>
              </w:rPr>
            </w:pPr>
          </w:p>
        </w:tc>
        <w:tc>
          <w:tcPr>
            <w:tcW w:w="1701" w:type="dxa"/>
            <w:vMerge w:val="continue"/>
            <w:tcBorders>
              <w:right w:val="single" w:color="auto" w:sz="4" w:space="0"/>
            </w:tcBorders>
            <w:vAlign w:val="center"/>
          </w:tcPr>
          <w:p>
            <w:pPr>
              <w:jc w:val="center"/>
              <w:rPr>
                <w:rFonts w:hint="eastAsia" w:ascii="Arial" w:hAnsi="Arial" w:cs="Arial"/>
                <w:szCs w:val="21"/>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zCs w:val="21"/>
              </w:rPr>
            </w:pPr>
            <w:r>
              <w:rPr>
                <w:rFonts w:hint="eastAsia" w:ascii="Arial" w:hAnsi="Arial" w:cs="Arial"/>
                <w:szCs w:val="21"/>
              </w:rPr>
              <w:t>报价文件格式</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Cs w:val="21"/>
                <w:lang w:eastAsia="zh-CN"/>
              </w:rPr>
            </w:pPr>
            <w:r>
              <w:rPr>
                <w:rFonts w:hint="eastAsia" w:ascii="Arial" w:hAnsi="Arial" w:cs="Arial"/>
                <w:szCs w:val="21"/>
                <w:lang w:eastAsia="zh-CN"/>
              </w:rPr>
              <w:t>符合第六章规定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right w:val="single" w:color="auto" w:sz="4" w:space="0"/>
            </w:tcBorders>
            <w:vAlign w:val="center"/>
          </w:tcPr>
          <w:p>
            <w:pPr>
              <w:jc w:val="center"/>
              <w:rPr>
                <w:rFonts w:ascii="Arial" w:hAnsi="Arial" w:cs="Arial"/>
                <w:szCs w:val="21"/>
              </w:rPr>
            </w:pPr>
          </w:p>
        </w:tc>
        <w:tc>
          <w:tcPr>
            <w:tcW w:w="1701" w:type="dxa"/>
            <w:vMerge w:val="continue"/>
            <w:tcBorders>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Cs w:val="21"/>
                <w:lang w:eastAsia="zh-CN"/>
              </w:rPr>
            </w:pPr>
            <w:r>
              <w:rPr>
                <w:rFonts w:hint="eastAsia" w:ascii="Arial" w:hAnsi="Arial" w:cs="Arial"/>
                <w:szCs w:val="21"/>
              </w:rPr>
              <w:t>交货</w:t>
            </w:r>
            <w:r>
              <w:rPr>
                <w:rFonts w:hint="eastAsia" w:ascii="Arial" w:hAnsi="Arial" w:cs="Arial"/>
                <w:szCs w:val="21"/>
                <w:lang w:eastAsia="zh-CN"/>
              </w:rPr>
              <w:t>时间与地点</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Cs w:val="21"/>
                <w:lang w:val="en-US" w:eastAsia="zh-CN"/>
              </w:rPr>
            </w:pPr>
            <w:r>
              <w:rPr>
                <w:rFonts w:hint="eastAsia" w:ascii="Arial" w:hAnsi="Arial" w:cs="Arial"/>
                <w:szCs w:val="21"/>
                <w:lang w:eastAsia="zh-CN"/>
              </w:rPr>
              <w:t>分类分批满足第一章第二款</w:t>
            </w:r>
            <w:r>
              <w:rPr>
                <w:rFonts w:hint="eastAsia" w:ascii="Arial" w:hAnsi="Arial" w:cs="Arial"/>
                <w:szCs w:val="21"/>
                <w:lang w:val="en-US" w:eastAsia="zh-CN"/>
              </w:rPr>
              <w:t>5、6条要求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7" w:hRule="atLeast"/>
        </w:trPr>
        <w:tc>
          <w:tcPr>
            <w:tcW w:w="709" w:type="dxa"/>
            <w:gridSpan w:val="2"/>
            <w:vMerge w:val="continue"/>
            <w:tcBorders>
              <w:right w:val="single" w:color="auto" w:sz="4" w:space="0"/>
            </w:tcBorders>
            <w:vAlign w:val="center"/>
          </w:tcPr>
          <w:p>
            <w:pPr>
              <w:jc w:val="center"/>
              <w:rPr>
                <w:rFonts w:ascii="Arial" w:hAnsi="Arial" w:cs="Arial"/>
                <w:szCs w:val="21"/>
              </w:rPr>
            </w:pPr>
          </w:p>
        </w:tc>
        <w:tc>
          <w:tcPr>
            <w:tcW w:w="1701" w:type="dxa"/>
            <w:vMerge w:val="continue"/>
            <w:tcBorders>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报价有效期</w:t>
            </w:r>
          </w:p>
        </w:tc>
        <w:tc>
          <w:tcPr>
            <w:tcW w:w="4678" w:type="dxa"/>
            <w:gridSpan w:val="2"/>
            <w:tcBorders>
              <w:top w:val="single" w:color="auto" w:sz="4" w:space="0"/>
              <w:left w:val="single" w:color="auto" w:sz="4" w:space="0"/>
              <w:right w:val="single" w:color="auto" w:sz="4" w:space="0"/>
            </w:tcBorders>
            <w:vAlign w:val="center"/>
          </w:tcPr>
          <w:p>
            <w:pPr>
              <w:rPr>
                <w:rFonts w:ascii="Arial" w:hAnsi="Arial" w:cs="Arial"/>
                <w:szCs w:val="21"/>
              </w:rPr>
            </w:pPr>
            <w:r>
              <w:rPr>
                <w:rFonts w:hint="eastAsia" w:ascii="Arial" w:hAnsi="Arial" w:cs="Arial"/>
                <w:szCs w:val="21"/>
                <w:lang w:val="en-US" w:eastAsia="zh-CN"/>
              </w:rPr>
              <w:t>3</w:t>
            </w:r>
            <w:r>
              <w:rPr>
                <w:rFonts w:hint="eastAsia" w:ascii="Arial" w:hAnsi="Arial" w:cs="Arial"/>
                <w:szCs w:val="21"/>
              </w:rPr>
              <w:t>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right w:val="single" w:color="auto" w:sz="4" w:space="0"/>
            </w:tcBorders>
            <w:vAlign w:val="center"/>
          </w:tcPr>
          <w:p>
            <w:pPr>
              <w:jc w:val="center"/>
              <w:rPr>
                <w:rFonts w:ascii="Arial" w:hAnsi="Arial" w:cs="Arial"/>
                <w:szCs w:val="21"/>
              </w:rPr>
            </w:pPr>
          </w:p>
        </w:tc>
        <w:tc>
          <w:tcPr>
            <w:tcW w:w="1701" w:type="dxa"/>
            <w:vMerge w:val="continue"/>
            <w:tcBorders>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Cs w:val="21"/>
                <w:lang w:eastAsia="zh-CN"/>
              </w:rPr>
            </w:pPr>
            <w:r>
              <w:rPr>
                <w:rFonts w:hint="eastAsia" w:ascii="Arial" w:hAnsi="Arial" w:cs="Arial"/>
                <w:szCs w:val="21"/>
                <w:lang w:eastAsia="zh-CN"/>
              </w:rPr>
              <w:t>质量要求</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ascii="Arial" w:hAnsi="Arial" w:cs="Arial"/>
                <w:szCs w:val="21"/>
              </w:rPr>
              <w:t>符合第</w:t>
            </w:r>
            <w:r>
              <w:rPr>
                <w:rFonts w:hint="eastAsia" w:ascii="Arial" w:hAnsi="Arial" w:cs="Arial"/>
                <w:szCs w:val="21"/>
                <w:lang w:eastAsia="zh-CN"/>
              </w:rPr>
              <w:t>三</w:t>
            </w:r>
            <w:r>
              <w:rPr>
                <w:rFonts w:hint="eastAsia" w:ascii="Arial" w:hAnsi="Arial" w:cs="Arial"/>
                <w:szCs w:val="21"/>
              </w:rPr>
              <w:t>章规定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709" w:type="dxa"/>
            <w:gridSpan w:val="2"/>
            <w:vMerge w:val="continue"/>
            <w:tcBorders>
              <w:bottom w:val="single" w:color="auto" w:sz="4" w:space="0"/>
              <w:right w:val="single" w:color="auto" w:sz="4" w:space="0"/>
            </w:tcBorders>
            <w:vAlign w:val="center"/>
          </w:tcPr>
          <w:p>
            <w:pPr>
              <w:jc w:val="center"/>
              <w:rPr>
                <w:rFonts w:ascii="Arial" w:hAnsi="Arial" w:cs="Arial"/>
                <w:szCs w:val="21"/>
              </w:rPr>
            </w:pPr>
          </w:p>
        </w:tc>
        <w:tc>
          <w:tcPr>
            <w:tcW w:w="1701" w:type="dxa"/>
            <w:vMerge w:val="continue"/>
            <w:tcBorders>
              <w:bottom w:val="single" w:color="auto" w:sz="4" w:space="0"/>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21"/>
              <w:widowControl/>
              <w:adjustRightInd/>
              <w:spacing w:after="0" w:line="240" w:lineRule="auto"/>
              <w:rPr>
                <w:rFonts w:ascii="Arial" w:hAnsi="Arial" w:cs="Arial"/>
                <w:szCs w:val="21"/>
              </w:rPr>
            </w:pPr>
            <w:r>
              <w:rPr>
                <w:rFonts w:hint="eastAsia" w:ascii="宋体" w:hAnsi="宋体" w:cs="宋体"/>
                <w:szCs w:val="21"/>
              </w:rPr>
              <w:t>其他</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pStyle w:val="21"/>
              <w:widowControl/>
              <w:adjustRightInd/>
              <w:spacing w:after="0" w:line="240" w:lineRule="auto"/>
              <w:jc w:val="left"/>
              <w:rPr>
                <w:rFonts w:ascii="Arial" w:hAnsi="Arial" w:cs="Arial"/>
                <w:szCs w:val="21"/>
              </w:rPr>
            </w:pPr>
            <w:r>
              <w:rPr>
                <w:rFonts w:hint="eastAsia" w:ascii="宋体" w:hAnsi="宋体" w:cs="宋体"/>
                <w:szCs w:val="21"/>
              </w:rPr>
              <w:t>无其他重大商务、技术偏差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2410" w:type="dxa"/>
            <w:gridSpan w:val="3"/>
            <w:tcBorders>
              <w:bottom w:val="single" w:color="auto" w:sz="4" w:space="0"/>
              <w:right w:val="single" w:color="auto" w:sz="4" w:space="0"/>
            </w:tcBorders>
            <w:vAlign w:val="center"/>
          </w:tcPr>
          <w:p>
            <w:pPr>
              <w:jc w:val="center"/>
              <w:rPr>
                <w:rFonts w:ascii="Arial" w:hAnsi="Arial" w:cs="Arial"/>
                <w:b/>
                <w:szCs w:val="21"/>
              </w:rPr>
            </w:pPr>
            <w:r>
              <w:rPr>
                <w:rFonts w:hint="eastAsia" w:ascii="Arial" w:hAnsi="Arial" w:cs="Arial"/>
                <w:b/>
                <w:szCs w:val="21"/>
              </w:rPr>
              <w:t>条款号</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rPr>
            </w:pPr>
            <w:r>
              <w:rPr>
                <w:rFonts w:hint="eastAsia" w:ascii="Arial" w:hAnsi="Arial" w:cs="Arial"/>
                <w:b/>
                <w:szCs w:val="21"/>
              </w:rPr>
              <w:t>条款内容</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rPr>
            </w:pPr>
            <w:r>
              <w:rPr>
                <w:rFonts w:hint="eastAsia" w:ascii="Arial" w:hAnsi="Arial" w:cs="Arial"/>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2410" w:type="dxa"/>
            <w:gridSpan w:val="3"/>
            <w:tcBorders>
              <w:bottom w:val="single" w:color="auto" w:sz="4" w:space="0"/>
              <w:right w:val="single" w:color="auto" w:sz="4" w:space="0"/>
            </w:tcBorders>
            <w:vAlign w:val="center"/>
          </w:tcPr>
          <w:p>
            <w:pPr>
              <w:spacing w:line="440" w:lineRule="exact"/>
              <w:jc w:val="center"/>
              <w:rPr>
                <w:rFonts w:hint="eastAsia" w:ascii="Arial" w:hAnsi="Arial" w:eastAsia="宋体" w:cs="Arial"/>
                <w:szCs w:val="21"/>
                <w:lang w:eastAsia="zh-CN"/>
              </w:rPr>
            </w:pPr>
            <w:r>
              <w:rPr>
                <w:rFonts w:hint="eastAsia" w:ascii="Arial" w:hAnsi="Arial" w:cs="Arial"/>
                <w:szCs w:val="21"/>
                <w:lang w:val="en-US" w:eastAsia="zh-CN"/>
              </w:rPr>
              <w:t>3</w:t>
            </w:r>
          </w:p>
        </w:tc>
        <w:tc>
          <w:tcPr>
            <w:tcW w:w="19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Arial" w:hAnsi="Arial" w:eastAsia="宋体" w:cs="Arial"/>
                <w:szCs w:val="21"/>
                <w:lang w:val="en-US" w:eastAsia="zh-CN"/>
              </w:rPr>
            </w:pPr>
            <w:r>
              <w:rPr>
                <w:rFonts w:hint="eastAsia" w:ascii="Arial" w:hAnsi="Arial" w:cs="Arial"/>
                <w:b/>
                <w:bCs/>
                <w:szCs w:val="21"/>
                <w:lang w:eastAsia="zh-CN"/>
              </w:rPr>
              <w:t>总分</w:t>
            </w:r>
            <w:r>
              <w:rPr>
                <w:rFonts w:hint="eastAsia" w:ascii="Arial" w:hAnsi="Arial" w:cs="Arial"/>
                <w:b/>
                <w:bCs/>
                <w:szCs w:val="21"/>
                <w:lang w:val="en-US" w:eastAsia="zh-CN"/>
              </w:rPr>
              <w:t>100分</w:t>
            </w:r>
          </w:p>
        </w:tc>
        <w:tc>
          <w:tcPr>
            <w:tcW w:w="4678"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商务部分：</w:t>
            </w:r>
            <w:r>
              <w:t xml:space="preserve"> </w:t>
            </w:r>
            <w:r>
              <w:rPr>
                <w:rFonts w:hint="eastAsia"/>
              </w:rPr>
              <w:t>1</w:t>
            </w:r>
            <w:r>
              <w:rPr>
                <w:rFonts w:hint="eastAsia"/>
                <w:lang w:val="en-US" w:eastAsia="zh-CN"/>
              </w:rPr>
              <w:t>0分</w:t>
            </w:r>
          </w:p>
          <w:p>
            <w:r>
              <w:rPr>
                <w:rFonts w:hint="eastAsia"/>
              </w:rPr>
              <w:t xml:space="preserve">技术部分： </w:t>
            </w:r>
            <w:r>
              <w:rPr>
                <w:rFonts w:hint="eastAsia"/>
                <w:lang w:val="en-US" w:eastAsia="zh-CN"/>
              </w:rPr>
              <w:t>30分</w:t>
            </w:r>
          </w:p>
          <w:p>
            <w:r>
              <w:rPr>
                <w:rFonts w:hint="eastAsia" w:ascii="Arial" w:hAnsi="Arial" w:cs="Arial"/>
                <w:szCs w:val="21"/>
                <w:highlight w:val="none"/>
              </w:rPr>
              <w:t xml:space="preserve">报 </w:t>
            </w:r>
            <w:r>
              <w:rPr>
                <w:rFonts w:ascii="Arial" w:hAnsi="Arial" w:cs="Arial"/>
                <w:szCs w:val="21"/>
                <w:highlight w:val="none"/>
              </w:rPr>
              <w:t xml:space="preserve">   </w:t>
            </w:r>
            <w:r>
              <w:rPr>
                <w:rFonts w:hint="eastAsia" w:ascii="Arial" w:hAnsi="Arial" w:cs="Arial"/>
                <w:szCs w:val="21"/>
                <w:highlight w:val="none"/>
              </w:rPr>
              <w:t xml:space="preserve">价： </w:t>
            </w:r>
            <w:r>
              <w:rPr>
                <w:rFonts w:hint="eastAsia" w:asciiTheme="majorEastAsia" w:hAnsiTheme="majorEastAsia" w:eastAsiaTheme="majorEastAsia" w:cstheme="majorEastAsia"/>
                <w:szCs w:val="21"/>
                <w:highlight w:val="none"/>
                <w:lang w:val="en-US" w:eastAsia="zh-CN"/>
              </w:rPr>
              <w:t>60</w:t>
            </w:r>
            <w:r>
              <w:rPr>
                <w:rFonts w:hint="eastAsia" w:ascii="Arial" w:hAnsi="Arial" w:cs="Arial"/>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2410" w:type="dxa"/>
            <w:gridSpan w:val="3"/>
            <w:tcBorders>
              <w:bottom w:val="single" w:color="auto" w:sz="4" w:space="0"/>
              <w:right w:val="single" w:color="auto" w:sz="4" w:space="0"/>
            </w:tcBorders>
            <w:vAlign w:val="center"/>
          </w:tcPr>
          <w:p>
            <w:pPr>
              <w:jc w:val="center"/>
              <w:rPr>
                <w:rFonts w:hint="eastAsia" w:ascii="Arial" w:hAnsi="Arial" w:eastAsia="宋体" w:cs="Arial"/>
                <w:szCs w:val="21"/>
                <w:lang w:eastAsia="zh-CN"/>
              </w:rPr>
            </w:pPr>
            <w:r>
              <w:rPr>
                <w:rFonts w:hint="eastAsia" w:ascii="Arial" w:hAnsi="Arial" w:cs="Arial"/>
                <w:szCs w:val="21"/>
                <w:lang w:val="en-US" w:eastAsia="zh-CN"/>
              </w:rPr>
              <w:t>4</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评审基准价计算方法</w: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Arial" w:hAnsi="Arial" w:eastAsia="宋体" w:cs="Arial"/>
                <w:szCs w:val="21"/>
                <w:lang w:eastAsia="zh-CN"/>
              </w:rPr>
            </w:pPr>
            <w:r>
              <w:rPr>
                <w:rFonts w:hint="eastAsia" w:ascii="Arial" w:hAnsi="Arial" w:cs="Arial"/>
                <w:szCs w:val="21"/>
              </w:rPr>
              <w:t>满足</w:t>
            </w:r>
            <w:r>
              <w:rPr>
                <w:rFonts w:hint="eastAsia" w:ascii="Arial" w:hAnsi="Arial" w:cs="Arial"/>
                <w:szCs w:val="21"/>
                <w:lang w:eastAsia="zh-CN"/>
              </w:rPr>
              <w:t>采购</w:t>
            </w:r>
            <w:r>
              <w:rPr>
                <w:rFonts w:hint="eastAsia" w:ascii="Arial" w:hAnsi="Arial" w:cs="Arial"/>
                <w:szCs w:val="21"/>
              </w:rPr>
              <w:t>文件要求且最后报价最低</w:t>
            </w:r>
            <w:r>
              <w:rPr>
                <w:rFonts w:hint="eastAsia" w:ascii="Arial" w:hAnsi="Arial" w:cs="Arial"/>
                <w:szCs w:val="21"/>
                <w:lang w:eastAsia="zh-CN"/>
              </w:rPr>
              <w:t>（折扣最高）</w:t>
            </w:r>
            <w:r>
              <w:rPr>
                <w:rFonts w:hint="eastAsia" w:ascii="Arial" w:hAnsi="Arial" w:cs="Arial"/>
                <w:szCs w:val="21"/>
              </w:rPr>
              <w:t>的供应商的价格为评审基准价</w:t>
            </w:r>
            <w:r>
              <w:rPr>
                <w:rFonts w:hint="eastAsia" w:ascii="Arial" w:hAnsi="Arial" w:cs="Arial"/>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70" w:type="dxa"/>
            <w:vMerge w:val="restart"/>
            <w:tcBorders>
              <w:top w:val="single" w:color="auto" w:sz="4" w:space="0"/>
              <w:right w:val="single" w:color="auto" w:sz="4" w:space="0"/>
            </w:tcBorders>
            <w:vAlign w:val="center"/>
          </w:tcPr>
          <w:p>
            <w:pPr>
              <w:jc w:val="center"/>
              <w:rPr>
                <w:rFonts w:hint="eastAsia" w:ascii="Arial" w:hAnsi="Arial" w:eastAsia="宋体" w:cs="Arial"/>
                <w:szCs w:val="21"/>
                <w:lang w:eastAsia="zh-CN"/>
              </w:rPr>
            </w:pPr>
            <w:r>
              <w:rPr>
                <w:rFonts w:hint="eastAsia" w:ascii="Arial" w:hAnsi="Arial" w:cs="Arial"/>
                <w:szCs w:val="21"/>
                <w:lang w:val="en-US" w:eastAsia="zh-CN"/>
              </w:rPr>
              <w:t>5</w:t>
            </w:r>
          </w:p>
        </w:tc>
        <w:tc>
          <w:tcPr>
            <w:tcW w:w="1740" w:type="dxa"/>
            <w:gridSpan w:val="2"/>
            <w:vMerge w:val="restart"/>
            <w:tcBorders>
              <w:top w:val="single" w:color="auto" w:sz="4" w:space="0"/>
              <w:right w:val="single" w:color="auto" w:sz="4" w:space="0"/>
            </w:tcBorders>
            <w:vAlign w:val="center"/>
          </w:tcPr>
          <w:p>
            <w:pPr>
              <w:jc w:val="center"/>
              <w:rPr>
                <w:rFonts w:hint="eastAsia" w:ascii="Arial" w:hAnsi="Arial" w:eastAsia="宋体" w:cs="Arial"/>
                <w:szCs w:val="21"/>
                <w:lang w:val="en-US" w:eastAsia="zh-CN"/>
              </w:rPr>
            </w:pPr>
            <w:r>
              <w:rPr>
                <w:rFonts w:hint="eastAsia" w:ascii="Arial" w:hAnsi="Arial" w:cs="Arial"/>
                <w:szCs w:val="21"/>
              </w:rPr>
              <w:t>商务部分</w:t>
            </w:r>
            <w:r>
              <w:rPr>
                <w:rFonts w:hint="eastAsia" w:ascii="Arial" w:hAnsi="Arial" w:cs="Arial"/>
                <w:szCs w:val="21"/>
                <w:lang w:val="en-US" w:eastAsia="zh-CN"/>
              </w:rPr>
              <w:t>10分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Arial" w:hAnsi="Arial" w:cs="Arial"/>
                <w:szCs w:val="21"/>
              </w:rPr>
            </w:pPr>
            <w:r>
              <w:rPr>
                <w:rFonts w:hint="eastAsia" w:ascii="Arial" w:hAnsi="Arial" w:cs="Arial"/>
                <w:szCs w:val="21"/>
              </w:rPr>
              <w:t>报价文件的完整性</w:t>
            </w:r>
          </w:p>
        </w:tc>
        <w:tc>
          <w:tcPr>
            <w:tcW w:w="4034"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Arial" w:hAnsi="Arial" w:cs="Arial"/>
                <w:szCs w:val="21"/>
              </w:rPr>
            </w:pPr>
            <w:r>
              <w:rPr>
                <w:rFonts w:hint="eastAsia" w:ascii="Arial" w:hAnsi="Arial" w:cs="Arial"/>
                <w:szCs w:val="21"/>
                <w:shd w:val="clear" w:color="auto" w:fill="FFFFFF"/>
              </w:rPr>
              <w:t>检查报价文件在内容与项目上的完整性，针对报价人提出的非实质性商务偏差，评价其是否合理</w:t>
            </w: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70" w:type="dxa"/>
            <w:vMerge w:val="continue"/>
            <w:tcBorders>
              <w:right w:val="single" w:color="auto" w:sz="4" w:space="0"/>
            </w:tcBorders>
            <w:vAlign w:val="center"/>
          </w:tcPr>
          <w:p>
            <w:pPr>
              <w:jc w:val="center"/>
              <w:rPr>
                <w:rFonts w:ascii="Arial" w:hAnsi="Arial" w:cs="Arial"/>
                <w:szCs w:val="21"/>
              </w:rPr>
            </w:pPr>
          </w:p>
        </w:tc>
        <w:tc>
          <w:tcPr>
            <w:tcW w:w="1740" w:type="dxa"/>
            <w:gridSpan w:val="2"/>
            <w:vMerge w:val="continue"/>
            <w:tcBorders>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21"/>
              <w:widowControl/>
              <w:adjustRightInd/>
              <w:spacing w:after="0" w:line="240" w:lineRule="auto"/>
              <w:rPr>
                <w:rFonts w:ascii="Arial" w:hAnsi="Arial" w:cs="Arial"/>
                <w:szCs w:val="21"/>
              </w:rPr>
            </w:pPr>
            <w:r>
              <w:rPr>
                <w:rFonts w:hint="eastAsia" w:ascii="宋体" w:hAnsi="宋体" w:cs="宋体"/>
                <w:szCs w:val="21"/>
              </w:rPr>
              <w:t>信用评价</w:t>
            </w:r>
          </w:p>
        </w:tc>
        <w:tc>
          <w:tcPr>
            <w:tcW w:w="4034" w:type="dxa"/>
            <w:tcBorders>
              <w:top w:val="single" w:color="auto" w:sz="4" w:space="0"/>
              <w:left w:val="single" w:color="auto" w:sz="4" w:space="0"/>
              <w:bottom w:val="single" w:color="auto" w:sz="4" w:space="0"/>
              <w:right w:val="single" w:color="auto" w:sz="4" w:space="0"/>
            </w:tcBorders>
            <w:vAlign w:val="center"/>
          </w:tcPr>
          <w:p>
            <w:pPr>
              <w:pStyle w:val="6"/>
              <w:spacing w:line="280" w:lineRule="exact"/>
              <w:rPr>
                <w:rFonts w:ascii="Arial" w:hAnsi="Arial" w:cs="Arial"/>
                <w:szCs w:val="21"/>
                <w:shd w:val="clear" w:color="auto" w:fill="FFFFFF"/>
              </w:rPr>
            </w:pPr>
            <w:r>
              <w:rPr>
                <w:rFonts w:hint="eastAsia" w:hAnsi="宋体"/>
                <w:szCs w:val="21"/>
              </w:rPr>
              <w:t>参加采购活动前3年内在经营活动中没有重大违法记录的书面声明；</w:t>
            </w: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hint="eastAsia" w:ascii="Arial" w:hAnsi="Arial" w:cs="Arial"/>
                <w:szCs w:val="21"/>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70" w:type="dxa"/>
            <w:vMerge w:val="continue"/>
            <w:tcBorders>
              <w:bottom w:val="single" w:color="auto" w:sz="4" w:space="0"/>
              <w:right w:val="single" w:color="auto" w:sz="4" w:space="0"/>
            </w:tcBorders>
            <w:vAlign w:val="center"/>
          </w:tcPr>
          <w:p>
            <w:pPr>
              <w:jc w:val="center"/>
              <w:rPr>
                <w:rFonts w:ascii="Arial" w:hAnsi="Arial" w:cs="Arial"/>
                <w:szCs w:val="21"/>
              </w:rPr>
            </w:pPr>
          </w:p>
        </w:tc>
        <w:tc>
          <w:tcPr>
            <w:tcW w:w="1740" w:type="dxa"/>
            <w:gridSpan w:val="2"/>
            <w:vMerge w:val="continue"/>
            <w:tcBorders>
              <w:bottom w:val="single" w:color="auto" w:sz="4" w:space="0"/>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21"/>
              <w:widowControl/>
              <w:adjustRightInd/>
              <w:spacing w:after="0" w:line="240" w:lineRule="auto"/>
              <w:rPr>
                <w:rFonts w:ascii="Arial" w:hAnsi="Arial" w:cs="Arial"/>
                <w:szCs w:val="21"/>
              </w:rPr>
            </w:pPr>
            <w:r>
              <w:rPr>
                <w:rFonts w:hint="eastAsia" w:ascii="宋体" w:hAnsi="宋体" w:cs="宋体"/>
                <w:szCs w:val="21"/>
              </w:rPr>
              <w:t>报价的合理性</w:t>
            </w:r>
          </w:p>
        </w:tc>
        <w:tc>
          <w:tcPr>
            <w:tcW w:w="4034" w:type="dxa"/>
            <w:tcBorders>
              <w:top w:val="single" w:color="auto" w:sz="4" w:space="0"/>
              <w:left w:val="single" w:color="auto" w:sz="4" w:space="0"/>
              <w:bottom w:val="single" w:color="auto" w:sz="4" w:space="0"/>
              <w:right w:val="single" w:color="auto" w:sz="4" w:space="0"/>
            </w:tcBorders>
            <w:vAlign w:val="center"/>
          </w:tcPr>
          <w:p>
            <w:pPr>
              <w:pStyle w:val="21"/>
              <w:widowControl/>
              <w:adjustRightInd/>
              <w:spacing w:after="0" w:line="240" w:lineRule="auto"/>
              <w:jc w:val="left"/>
              <w:rPr>
                <w:rFonts w:ascii="Arial" w:hAnsi="Arial" w:cs="Arial"/>
                <w:szCs w:val="21"/>
              </w:rPr>
            </w:pPr>
            <w:r>
              <w:rPr>
                <w:rFonts w:hint="eastAsia" w:ascii="宋体" w:hAnsi="宋体" w:cs="宋体"/>
                <w:szCs w:val="21"/>
              </w:rPr>
              <w:t>对</w:t>
            </w:r>
            <w:r>
              <w:rPr>
                <w:rFonts w:hint="eastAsia" w:ascii="宋体" w:hAnsi="宋体" w:cs="宋体"/>
                <w:szCs w:val="21"/>
                <w:lang w:eastAsia="zh-CN"/>
              </w:rPr>
              <w:t>报价</w:t>
            </w:r>
            <w:r>
              <w:rPr>
                <w:rFonts w:hint="eastAsia" w:ascii="宋体" w:hAnsi="宋体" w:cs="宋体"/>
                <w:szCs w:val="21"/>
              </w:rPr>
              <w:t>合理性评审</w:t>
            </w:r>
          </w:p>
        </w:tc>
        <w:tc>
          <w:tcPr>
            <w:tcW w:w="644" w:type="dxa"/>
            <w:tcBorders>
              <w:top w:val="single" w:color="auto" w:sz="4" w:space="0"/>
              <w:left w:val="single" w:color="auto" w:sz="4" w:space="0"/>
              <w:bottom w:val="single" w:color="auto" w:sz="4" w:space="0"/>
              <w:right w:val="single" w:color="auto" w:sz="4" w:space="0"/>
            </w:tcBorders>
            <w:vAlign w:val="center"/>
          </w:tcPr>
          <w:p>
            <w:pPr>
              <w:pStyle w:val="21"/>
              <w:widowControl/>
              <w:adjustRightInd/>
              <w:spacing w:after="0" w:line="240" w:lineRule="auto"/>
              <w:rPr>
                <w:rFonts w:hint="eastAsia" w:ascii="Arial" w:hAnsi="Arial" w:eastAsia="宋体" w:cs="Arial"/>
                <w:lang w:val="en-US" w:eastAsia="zh-CN"/>
              </w:rPr>
            </w:pPr>
            <w:r>
              <w:rPr>
                <w:rFonts w:hint="eastAsia" w:ascii="Arial" w:hAnsi="Arial" w:cs="Arial"/>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3" w:hRule="atLeast"/>
        </w:trPr>
        <w:tc>
          <w:tcPr>
            <w:tcW w:w="670" w:type="dxa"/>
            <w:vMerge w:val="restart"/>
            <w:tcBorders>
              <w:top w:val="single" w:color="auto" w:sz="4" w:space="0"/>
              <w:right w:val="single" w:color="auto" w:sz="4" w:space="0"/>
            </w:tcBorders>
            <w:vAlign w:val="center"/>
          </w:tcPr>
          <w:p>
            <w:pPr>
              <w:jc w:val="center"/>
              <w:rPr>
                <w:rFonts w:hint="eastAsia" w:ascii="Arial" w:hAnsi="Arial" w:eastAsia="宋体" w:cs="Arial"/>
                <w:szCs w:val="21"/>
                <w:lang w:eastAsia="zh-CN"/>
              </w:rPr>
            </w:pPr>
            <w:r>
              <w:rPr>
                <w:rFonts w:hint="eastAsia" w:ascii="Arial" w:hAnsi="Arial" w:cs="Arial"/>
                <w:szCs w:val="21"/>
                <w:lang w:val="en-US" w:eastAsia="zh-CN"/>
              </w:rPr>
              <w:t>6</w:t>
            </w:r>
          </w:p>
        </w:tc>
        <w:tc>
          <w:tcPr>
            <w:tcW w:w="1740" w:type="dxa"/>
            <w:gridSpan w:val="2"/>
            <w:vMerge w:val="restart"/>
            <w:tcBorders>
              <w:top w:val="single" w:color="auto" w:sz="4" w:space="0"/>
              <w:right w:val="single" w:color="auto" w:sz="4" w:space="0"/>
            </w:tcBorders>
            <w:vAlign w:val="center"/>
          </w:tcPr>
          <w:p>
            <w:pPr>
              <w:jc w:val="center"/>
              <w:rPr>
                <w:rFonts w:hint="eastAsia" w:ascii="Arial" w:hAnsi="Arial" w:eastAsia="宋体" w:cs="Arial"/>
                <w:szCs w:val="21"/>
                <w:lang w:val="en-US" w:eastAsia="zh-CN"/>
              </w:rPr>
            </w:pPr>
            <w:r>
              <w:rPr>
                <w:rFonts w:hint="eastAsia" w:ascii="Arial" w:hAnsi="Arial" w:cs="Arial"/>
                <w:szCs w:val="21"/>
              </w:rPr>
              <w:t>技术部分</w:t>
            </w:r>
            <w:r>
              <w:rPr>
                <w:rFonts w:hint="eastAsia" w:ascii="Arial" w:hAnsi="Arial" w:cs="Arial"/>
                <w:szCs w:val="21"/>
                <w:lang w:val="en-US" w:eastAsia="zh-CN"/>
              </w:rPr>
              <w:t>30分</w:t>
            </w:r>
          </w:p>
        </w:tc>
        <w:tc>
          <w:tcPr>
            <w:tcW w:w="1985"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宋体" w:hAnsi="宋体" w:eastAsia="宋体" w:cs="宋体"/>
                <w:szCs w:val="21"/>
                <w:highlight w:val="none"/>
              </w:rPr>
            </w:pPr>
            <w:r>
              <w:rPr>
                <w:rFonts w:hint="eastAsia" w:ascii="宋体" w:hAnsi="宋体" w:eastAsia="宋体" w:cs="宋体"/>
                <w:spacing w:val="-15"/>
                <w:kern w:val="0"/>
                <w:shd w:val="clear" w:color="auto" w:fill="FFFFFF"/>
              </w:rPr>
              <w:t>报价人业绩</w:t>
            </w:r>
          </w:p>
        </w:tc>
        <w:tc>
          <w:tcPr>
            <w:tcW w:w="4034" w:type="dxa"/>
            <w:tcBorders>
              <w:top w:val="single" w:color="auto" w:sz="4" w:space="0"/>
              <w:left w:val="single" w:color="auto" w:sz="4" w:space="0"/>
              <w:bottom w:val="single" w:color="auto" w:sz="4" w:space="0"/>
              <w:right w:val="single" w:color="auto" w:sz="4" w:space="0"/>
            </w:tcBorders>
            <w:vAlign w:val="top"/>
          </w:tcPr>
          <w:p>
            <w:pPr>
              <w:pStyle w:val="21"/>
              <w:spacing w:line="240" w:lineRule="auto"/>
              <w:jc w:val="left"/>
              <w:rPr>
                <w:rFonts w:hint="eastAsia" w:ascii="宋体" w:hAnsi="宋体" w:eastAsia="宋体" w:cs="宋体"/>
                <w:szCs w:val="21"/>
                <w:highlight w:val="none"/>
              </w:rPr>
            </w:pPr>
            <w:r>
              <w:rPr>
                <w:rFonts w:hint="eastAsia" w:ascii="Arial" w:hAnsi="Arial" w:eastAsia="宋体" w:cs="Arial"/>
                <w:color w:val="auto"/>
                <w:spacing w:val="0"/>
                <w:kern w:val="2"/>
                <w:szCs w:val="21"/>
                <w:highlight w:val="none"/>
                <w:shd w:val="clear" w:color="auto" w:fill="auto"/>
              </w:rPr>
              <w:t>满足资格条件</w:t>
            </w:r>
            <w:r>
              <w:rPr>
                <w:rFonts w:hint="eastAsia" w:ascii="Arial" w:hAnsi="Arial" w:cs="Arial"/>
                <w:color w:val="auto"/>
                <w:spacing w:val="0"/>
                <w:kern w:val="2"/>
                <w:szCs w:val="21"/>
                <w:highlight w:val="none"/>
                <w:shd w:val="clear" w:color="auto" w:fill="auto"/>
                <w:lang w:eastAsia="zh-CN"/>
              </w:rPr>
              <w:t>的</w:t>
            </w:r>
            <w:r>
              <w:rPr>
                <w:rFonts w:hint="eastAsia" w:ascii="Arial" w:hAnsi="Arial" w:eastAsia="宋体" w:cs="Arial"/>
                <w:color w:val="auto"/>
                <w:spacing w:val="0"/>
                <w:kern w:val="2"/>
                <w:szCs w:val="21"/>
                <w:highlight w:val="none"/>
                <w:shd w:val="clear" w:color="auto" w:fill="auto"/>
              </w:rPr>
              <w:t>得</w:t>
            </w:r>
            <w:r>
              <w:rPr>
                <w:rFonts w:hint="eastAsia" w:ascii="Arial" w:hAnsi="Arial" w:cs="Arial"/>
                <w:color w:val="auto"/>
                <w:spacing w:val="0"/>
                <w:kern w:val="2"/>
                <w:szCs w:val="21"/>
                <w:highlight w:val="none"/>
                <w:shd w:val="clear" w:color="auto" w:fill="auto"/>
                <w:lang w:val="en-US" w:eastAsia="zh-CN"/>
              </w:rPr>
              <w:t>5</w:t>
            </w:r>
            <w:r>
              <w:rPr>
                <w:rFonts w:hint="eastAsia" w:ascii="Arial" w:hAnsi="Arial" w:eastAsia="宋体" w:cs="Arial"/>
                <w:color w:val="auto"/>
                <w:spacing w:val="0"/>
                <w:kern w:val="2"/>
                <w:szCs w:val="21"/>
                <w:highlight w:val="none"/>
                <w:shd w:val="clear" w:color="auto" w:fill="auto"/>
              </w:rPr>
              <w:t>分，每增加</w:t>
            </w:r>
            <w:r>
              <w:rPr>
                <w:rFonts w:hint="eastAsia" w:ascii="Arial" w:hAnsi="Arial" w:cs="Arial"/>
                <w:color w:val="auto"/>
                <w:spacing w:val="0"/>
                <w:kern w:val="2"/>
                <w:szCs w:val="21"/>
                <w:highlight w:val="none"/>
                <w:shd w:val="clear" w:color="auto" w:fill="auto"/>
                <w:lang w:eastAsia="zh-CN"/>
              </w:rPr>
              <w:t>一个有效证明</w:t>
            </w:r>
            <w:r>
              <w:rPr>
                <w:rFonts w:hint="eastAsia" w:ascii="Arial" w:hAnsi="Arial" w:eastAsia="宋体" w:cs="Arial"/>
                <w:color w:val="auto"/>
                <w:spacing w:val="0"/>
                <w:kern w:val="2"/>
                <w:szCs w:val="21"/>
                <w:highlight w:val="none"/>
                <w:shd w:val="clear" w:color="auto" w:fill="auto"/>
              </w:rPr>
              <w:t>的业绩加</w:t>
            </w:r>
            <w:r>
              <w:rPr>
                <w:rFonts w:hint="eastAsia" w:ascii="Arial" w:hAnsi="Arial" w:cs="Arial"/>
                <w:color w:val="auto"/>
                <w:spacing w:val="0"/>
                <w:kern w:val="2"/>
                <w:szCs w:val="21"/>
                <w:highlight w:val="none"/>
                <w:shd w:val="clear" w:color="auto" w:fill="auto"/>
                <w:lang w:val="en-US" w:eastAsia="zh-CN"/>
              </w:rPr>
              <w:t>1</w:t>
            </w:r>
            <w:r>
              <w:rPr>
                <w:rFonts w:hint="eastAsia" w:ascii="Arial" w:hAnsi="Arial" w:eastAsia="宋体" w:cs="Arial"/>
                <w:color w:val="auto"/>
                <w:spacing w:val="0"/>
                <w:kern w:val="2"/>
                <w:szCs w:val="21"/>
                <w:highlight w:val="none"/>
                <w:shd w:val="clear" w:color="auto" w:fill="auto"/>
              </w:rPr>
              <w:t>分，最多加</w:t>
            </w:r>
            <w:r>
              <w:rPr>
                <w:rFonts w:hint="eastAsia" w:ascii="Arial" w:hAnsi="Arial" w:cs="Arial"/>
                <w:color w:val="auto"/>
                <w:spacing w:val="0"/>
                <w:kern w:val="2"/>
                <w:szCs w:val="21"/>
                <w:highlight w:val="none"/>
                <w:shd w:val="clear" w:color="auto" w:fill="auto"/>
                <w:lang w:val="en-US" w:eastAsia="zh-CN"/>
              </w:rPr>
              <w:t>5</w:t>
            </w:r>
            <w:r>
              <w:rPr>
                <w:rFonts w:hint="eastAsia" w:ascii="Arial" w:hAnsi="Arial" w:eastAsia="宋体" w:cs="Arial"/>
                <w:color w:val="auto"/>
                <w:spacing w:val="0"/>
                <w:kern w:val="2"/>
                <w:szCs w:val="21"/>
                <w:highlight w:val="none"/>
                <w:shd w:val="clear" w:color="auto" w:fill="auto"/>
              </w:rPr>
              <w:t>分</w:t>
            </w:r>
            <w:r>
              <w:rPr>
                <w:rFonts w:hint="eastAsia" w:ascii="Arial" w:hAnsi="Arial" w:cs="Arial"/>
                <w:color w:val="auto"/>
                <w:spacing w:val="0"/>
                <w:kern w:val="2"/>
                <w:szCs w:val="21"/>
                <w:highlight w:val="none"/>
                <w:shd w:val="clear" w:color="auto" w:fill="auto"/>
                <w:lang w:eastAsia="zh-CN"/>
              </w:rPr>
              <w:t>，</w:t>
            </w:r>
            <w:r>
              <w:rPr>
                <w:rFonts w:hint="eastAsia" w:ascii="Arial" w:hAnsi="Arial" w:eastAsia="宋体" w:cs="Arial"/>
                <w:color w:val="auto"/>
                <w:spacing w:val="0"/>
                <w:kern w:val="2"/>
                <w:szCs w:val="21"/>
                <w:highlight w:val="none"/>
                <w:shd w:val="clear" w:color="auto" w:fill="auto"/>
              </w:rPr>
              <w:t>本项满分10分</w:t>
            </w: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cs="宋体"/>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04" w:hRule="atLeast"/>
        </w:trPr>
        <w:tc>
          <w:tcPr>
            <w:tcW w:w="670" w:type="dxa"/>
            <w:vMerge w:val="continue"/>
            <w:tcBorders>
              <w:top w:val="single" w:color="auto" w:sz="4" w:space="0"/>
              <w:right w:val="single" w:color="auto" w:sz="4" w:space="0"/>
            </w:tcBorders>
            <w:vAlign w:val="center"/>
          </w:tcPr>
          <w:p>
            <w:pPr>
              <w:jc w:val="center"/>
              <w:rPr>
                <w:rFonts w:ascii="Arial" w:hAnsi="Arial" w:cs="Arial"/>
                <w:szCs w:val="21"/>
              </w:rPr>
            </w:pPr>
          </w:p>
        </w:tc>
        <w:tc>
          <w:tcPr>
            <w:tcW w:w="1740" w:type="dxa"/>
            <w:gridSpan w:val="2"/>
            <w:vMerge w:val="continue"/>
            <w:tcBorders>
              <w:top w:val="single" w:color="auto" w:sz="4" w:space="0"/>
              <w:right w:val="single" w:color="auto" w:sz="4" w:space="0"/>
            </w:tcBorders>
            <w:vAlign w:val="center"/>
          </w:tcPr>
          <w:p>
            <w:pPr>
              <w:jc w:val="center"/>
              <w:rPr>
                <w:rFonts w:hint="eastAsia" w:ascii="Arial" w:hAnsi="Arial" w:cs="Arial"/>
                <w:szCs w:val="21"/>
              </w:rPr>
            </w:pPr>
          </w:p>
        </w:tc>
        <w:tc>
          <w:tcPr>
            <w:tcW w:w="1985" w:type="dxa"/>
            <w:tcBorders>
              <w:top w:val="single" w:color="auto" w:sz="4" w:space="0"/>
              <w:left w:val="single" w:color="auto" w:sz="4" w:space="0"/>
              <w:right w:val="single" w:color="auto" w:sz="4" w:space="0"/>
            </w:tcBorders>
            <w:vAlign w:val="center"/>
          </w:tcPr>
          <w:p>
            <w:pPr>
              <w:pStyle w:val="21"/>
              <w:spacing w:line="240" w:lineRule="auto"/>
              <w:jc w:val="center"/>
              <w:rPr>
                <w:rFonts w:hint="eastAsia" w:ascii="宋体" w:hAnsi="宋体" w:eastAsia="宋体" w:cs="宋体"/>
                <w:szCs w:val="21"/>
                <w:lang w:eastAsia="zh-CN"/>
              </w:rPr>
            </w:pPr>
            <w:r>
              <w:rPr>
                <w:rFonts w:hint="eastAsia" w:ascii="宋体" w:hAnsi="宋体" w:cs="宋体"/>
                <w:spacing w:val="-15"/>
                <w:kern w:val="0"/>
                <w:shd w:val="clear" w:color="auto" w:fill="FFFFFF"/>
                <w:lang w:eastAsia="zh-CN"/>
              </w:rPr>
              <w:t>报价人实力</w:t>
            </w:r>
          </w:p>
        </w:tc>
        <w:tc>
          <w:tcPr>
            <w:tcW w:w="4034" w:type="dxa"/>
            <w:tcBorders>
              <w:top w:val="single" w:color="auto" w:sz="4" w:space="0"/>
              <w:left w:val="single" w:color="auto" w:sz="4" w:space="0"/>
              <w:right w:val="single" w:color="auto" w:sz="4" w:space="0"/>
            </w:tcBorders>
            <w:vAlign w:val="center"/>
          </w:tcPr>
          <w:p>
            <w:pPr>
              <w:pStyle w:val="21"/>
              <w:spacing w:line="240" w:lineRule="auto"/>
              <w:jc w:val="center"/>
              <w:rPr>
                <w:rFonts w:hint="eastAsia"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由相对固定配送人员、专业车辆及体现供货人优势的证明资料。</w:t>
            </w: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670" w:type="dxa"/>
            <w:vMerge w:val="continue"/>
            <w:tcBorders>
              <w:right w:val="single" w:color="auto" w:sz="4" w:space="0"/>
            </w:tcBorders>
            <w:vAlign w:val="center"/>
          </w:tcPr>
          <w:p>
            <w:pPr>
              <w:jc w:val="center"/>
              <w:rPr>
                <w:rFonts w:ascii="Arial" w:hAnsi="Arial" w:cs="Arial"/>
                <w:szCs w:val="21"/>
              </w:rPr>
            </w:pPr>
          </w:p>
        </w:tc>
        <w:tc>
          <w:tcPr>
            <w:tcW w:w="1740" w:type="dxa"/>
            <w:gridSpan w:val="2"/>
            <w:vMerge w:val="continue"/>
            <w:tcBorders>
              <w:right w:val="single" w:color="auto" w:sz="4" w:space="0"/>
            </w:tcBorders>
            <w:vAlign w:val="center"/>
          </w:tcPr>
          <w:p>
            <w:pPr>
              <w:jc w:val="center"/>
              <w:rPr>
                <w:rFonts w:ascii="Arial" w:hAnsi="Arial" w:cs="Arial"/>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宋体" w:hAnsi="宋体" w:eastAsia="宋体" w:cs="宋体"/>
                <w:szCs w:val="21"/>
                <w:highlight w:val="none"/>
                <w:lang w:eastAsia="zh-CN"/>
              </w:rPr>
            </w:pPr>
            <w:r>
              <w:rPr>
                <w:rFonts w:hint="eastAsia" w:ascii="宋体" w:hAnsi="宋体" w:cs="宋体"/>
                <w:spacing w:val="-15"/>
                <w:kern w:val="0"/>
                <w:shd w:val="clear" w:color="auto" w:fill="FFFFFF"/>
                <w:lang w:eastAsia="zh-CN"/>
              </w:rPr>
              <w:t>质量控制、</w:t>
            </w:r>
            <w:r>
              <w:rPr>
                <w:rFonts w:hint="eastAsia" w:ascii="宋体" w:hAnsi="宋体" w:cs="宋体"/>
                <w:szCs w:val="21"/>
                <w:highlight w:val="none"/>
                <w:lang w:eastAsia="zh-CN"/>
              </w:rPr>
              <w:t>服务保障、</w:t>
            </w:r>
            <w:r>
              <w:rPr>
                <w:rFonts w:hint="eastAsia" w:ascii="宋体" w:hAnsi="宋体" w:cs="宋体"/>
                <w:spacing w:val="-15"/>
                <w:kern w:val="0"/>
                <w:shd w:val="clear" w:color="auto" w:fill="FFFFFF"/>
                <w:lang w:eastAsia="zh-CN"/>
              </w:rPr>
              <w:t>应急处理方案</w:t>
            </w:r>
          </w:p>
        </w:tc>
        <w:tc>
          <w:tcPr>
            <w:tcW w:w="403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宋体" w:hAnsi="宋体" w:eastAsia="宋体" w:cs="宋体"/>
                <w:szCs w:val="21"/>
                <w:highlight w:val="none"/>
                <w:lang w:eastAsia="zh-CN"/>
              </w:rPr>
            </w:pPr>
            <w:r>
              <w:rPr>
                <w:rFonts w:hint="eastAsia" w:ascii="Arial" w:hAnsi="Arial" w:cs="Arial"/>
                <w:color w:val="auto"/>
                <w:spacing w:val="0"/>
                <w:kern w:val="2"/>
                <w:szCs w:val="21"/>
                <w:highlight w:val="none"/>
                <w:shd w:val="clear" w:color="auto" w:fill="auto"/>
                <w:lang w:eastAsia="zh-CN"/>
              </w:rPr>
              <w:t>食品从采购配送到食堂各环节的质量控制措施。</w:t>
            </w:r>
            <w:r>
              <w:rPr>
                <w:rFonts w:hint="eastAsia" w:ascii="宋体" w:hAnsi="宋体" w:cs="宋体"/>
                <w:szCs w:val="21"/>
                <w:highlight w:val="none"/>
                <w:lang w:eastAsia="zh-CN"/>
              </w:rPr>
              <w:t>配送方案高效、合理、安全；</w:t>
            </w:r>
            <w:r>
              <w:rPr>
                <w:rFonts w:hint="eastAsia" w:ascii="Arial" w:hAnsi="Arial" w:cs="Arial"/>
                <w:color w:val="auto"/>
                <w:spacing w:val="0"/>
                <w:kern w:val="2"/>
                <w:szCs w:val="21"/>
                <w:highlight w:val="none"/>
                <w:shd w:val="clear" w:color="auto" w:fill="auto"/>
                <w:lang w:eastAsia="zh-CN"/>
              </w:rPr>
              <w:t>有食品流通环节出现问题的应急处理方案；出现质量问题的应急机制（包括赔偿、退换货等承诺）。</w:t>
            </w:r>
          </w:p>
        </w:tc>
        <w:tc>
          <w:tcPr>
            <w:tcW w:w="64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120" w:hRule="atLeast"/>
        </w:trPr>
        <w:tc>
          <w:tcPr>
            <w:tcW w:w="670" w:type="dxa"/>
            <w:tcBorders>
              <w:top w:val="single" w:color="auto" w:sz="4" w:space="0"/>
              <w:bottom w:val="single" w:color="auto" w:sz="4" w:space="0"/>
              <w:right w:val="single" w:color="auto" w:sz="4" w:space="0"/>
            </w:tcBorders>
            <w:vAlign w:val="center"/>
          </w:tcPr>
          <w:p>
            <w:pPr>
              <w:jc w:val="center"/>
              <w:rPr>
                <w:rFonts w:hint="eastAsia" w:ascii="Arial" w:hAnsi="Arial" w:eastAsia="宋体" w:cs="Arial"/>
                <w:szCs w:val="21"/>
                <w:lang w:val="en-US" w:eastAsia="zh-CN"/>
              </w:rPr>
            </w:pPr>
            <w:r>
              <w:rPr>
                <w:rFonts w:hint="eastAsia" w:ascii="Arial" w:hAnsi="Arial" w:cs="Arial"/>
                <w:szCs w:val="21"/>
                <w:lang w:val="en-US" w:eastAsia="zh-CN"/>
              </w:rPr>
              <w:t>7</w:t>
            </w:r>
          </w:p>
        </w:tc>
        <w:tc>
          <w:tcPr>
            <w:tcW w:w="1740" w:type="dxa"/>
            <w:gridSpan w:val="2"/>
            <w:tcBorders>
              <w:top w:val="single" w:color="auto" w:sz="4" w:space="0"/>
              <w:bottom w:val="single" w:color="auto" w:sz="4" w:space="0"/>
              <w:right w:val="single" w:color="auto" w:sz="4" w:space="0"/>
            </w:tcBorders>
            <w:vAlign w:val="center"/>
          </w:tcPr>
          <w:p>
            <w:pPr>
              <w:jc w:val="center"/>
              <w:rPr>
                <w:rFonts w:hint="eastAsia" w:ascii="Arial" w:hAnsi="Arial" w:eastAsia="宋体" w:cs="Arial"/>
                <w:szCs w:val="21"/>
                <w:lang w:val="en-US" w:eastAsia="zh-CN"/>
              </w:rPr>
            </w:pPr>
            <w:r>
              <w:rPr>
                <w:rFonts w:hint="eastAsia" w:ascii="Arial" w:hAnsi="Arial" w:cs="Arial"/>
                <w:szCs w:val="21"/>
              </w:rPr>
              <w:t>报价评分</w:t>
            </w:r>
            <w:r>
              <w:rPr>
                <w:rFonts w:hint="eastAsia" w:ascii="Arial" w:hAnsi="Arial" w:cs="Arial"/>
                <w:szCs w:val="21"/>
                <w:lang w:val="en-US" w:eastAsia="zh-CN"/>
              </w:rPr>
              <w:t>60分</w:t>
            </w:r>
          </w:p>
        </w:tc>
        <w:tc>
          <w:tcPr>
            <w:tcW w:w="1985"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宋体" w:hAnsi="宋体" w:cs="宋体"/>
                <w:spacing w:val="-15"/>
                <w:kern w:val="0"/>
                <w:shd w:val="clear" w:color="auto" w:fill="FFFFFF"/>
                <w:lang w:eastAsia="zh-CN"/>
              </w:rPr>
            </w:pPr>
            <w:r>
              <w:rPr>
                <w:rFonts w:hint="eastAsia" w:ascii="Arial" w:hAnsi="Arial" w:cs="Arial"/>
                <w:szCs w:val="21"/>
              </w:rPr>
              <w:t>价格得分</w:t>
            </w:r>
          </w:p>
        </w:tc>
        <w:tc>
          <w:tcPr>
            <w:tcW w:w="403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Arial" w:hAnsi="Arial" w:eastAsia="宋体" w:cs="Arial"/>
                <w:color w:val="auto"/>
                <w:spacing w:val="0"/>
                <w:kern w:val="2"/>
                <w:szCs w:val="21"/>
                <w:highlight w:val="none"/>
                <w:shd w:val="clear" w:color="auto" w:fill="auto"/>
                <w:lang w:val="en-US" w:eastAsia="zh-CN"/>
              </w:rPr>
            </w:pPr>
            <w:r>
              <w:rPr>
                <w:rFonts w:hint="eastAsia"/>
              </w:rPr>
              <w:t>满足谈判文件要求且</w:t>
            </w:r>
            <w:r>
              <w:rPr>
                <w:rFonts w:hint="eastAsia"/>
                <w:lang w:eastAsia="zh-CN"/>
              </w:rPr>
              <w:t>优惠率</w:t>
            </w:r>
            <w:r>
              <w:rPr>
                <w:rFonts w:hint="eastAsia"/>
              </w:rPr>
              <w:t>最</w:t>
            </w:r>
            <w:r>
              <w:rPr>
                <w:rFonts w:hint="eastAsia"/>
                <w:lang w:eastAsia="zh-CN"/>
              </w:rPr>
              <w:t>高</w:t>
            </w:r>
            <w:r>
              <w:rPr>
                <w:rFonts w:hint="eastAsia"/>
              </w:rPr>
              <w:t>的供应商的</w:t>
            </w:r>
            <w:r>
              <w:rPr>
                <w:rFonts w:hint="eastAsia"/>
                <w:lang w:eastAsia="zh-CN"/>
              </w:rPr>
              <w:t>报价</w:t>
            </w:r>
            <w:r>
              <w:rPr>
                <w:rFonts w:hint="eastAsia"/>
              </w:rPr>
              <w:t>为基准</w:t>
            </w:r>
            <w:r>
              <w:rPr>
                <w:rFonts w:hint="eastAsia"/>
                <w:lang w:eastAsia="zh-CN"/>
              </w:rPr>
              <w:t>报价</w:t>
            </w:r>
            <w:r>
              <w:t>，其价格分为满分。</w:t>
            </w:r>
            <w:r>
              <w:rPr>
                <w:rFonts w:hint="eastAsia"/>
                <w:lang w:eastAsia="zh-CN"/>
              </w:rPr>
              <w:t>优惠率每超过基准报价</w:t>
            </w:r>
            <w:r>
              <w:rPr>
                <w:rFonts w:hint="eastAsia"/>
                <w:lang w:val="en-US" w:eastAsia="zh-CN"/>
              </w:rPr>
              <w:t>1%扣2分（低于1%的按1%计算），扣完为止。</w:t>
            </w:r>
          </w:p>
        </w:tc>
        <w:tc>
          <w:tcPr>
            <w:tcW w:w="64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hint="eastAsia" w:ascii="宋体" w:hAnsi="宋体" w:eastAsia="宋体" w:cs="宋体"/>
                <w:spacing w:val="-15"/>
                <w:kern w:val="0"/>
                <w:shd w:val="clear" w:color="auto" w:fill="FFFFFF"/>
                <w:lang w:val="en-US" w:eastAsia="zh-CN"/>
              </w:rPr>
            </w:pPr>
            <w:r>
              <w:rPr>
                <w:rFonts w:hint="eastAsia" w:ascii="宋体" w:hAnsi="宋体" w:cs="宋体"/>
                <w:spacing w:val="-15"/>
                <w:kern w:val="0"/>
                <w:shd w:val="clear" w:color="auto" w:fill="FFFFFF"/>
                <w:lang w:val="en-US" w:eastAsia="zh-CN"/>
              </w:rPr>
              <w:t>60</w:t>
            </w:r>
          </w:p>
        </w:tc>
      </w:tr>
    </w:tbl>
    <w:p>
      <w:pPr>
        <w:numPr>
          <w:ilvl w:val="1"/>
          <w:numId w:val="0"/>
        </w:numPr>
        <w:adjustRightInd w:val="0"/>
        <w:snapToGrid w:val="0"/>
        <w:spacing w:line="360" w:lineRule="auto"/>
        <w:ind w:firstLine="480" w:firstLineChars="200"/>
        <w:outlineLvl w:val="1"/>
        <w:rPr>
          <w:rFonts w:hint="eastAsia" w:ascii="黑体" w:hAnsi="黑体" w:eastAsia="黑体" w:cs="黑体"/>
          <w:b w:val="0"/>
          <w:bCs/>
          <w:sz w:val="24"/>
          <w:szCs w:val="24"/>
        </w:rPr>
      </w:pPr>
      <w:r>
        <w:rPr>
          <w:rFonts w:hint="eastAsia" w:ascii="黑体" w:hAnsi="黑体" w:eastAsia="黑体" w:cs="黑体"/>
          <w:b w:val="0"/>
          <w:bCs/>
          <w:sz w:val="24"/>
          <w:szCs w:val="24"/>
          <w:lang w:eastAsia="zh-CN"/>
        </w:rPr>
        <w:t>四、</w:t>
      </w:r>
      <w:r>
        <w:rPr>
          <w:rFonts w:hint="eastAsia" w:ascii="黑体" w:hAnsi="黑体" w:eastAsia="黑体" w:cs="黑体"/>
          <w:b w:val="0"/>
          <w:bCs/>
          <w:sz w:val="24"/>
          <w:szCs w:val="24"/>
        </w:rPr>
        <w:t>相关规定</w:t>
      </w:r>
    </w:p>
    <w:p>
      <w:pPr>
        <w:numPr>
          <w:ilvl w:val="2"/>
          <w:numId w:val="0"/>
        </w:numPr>
        <w:adjustRightInd w:val="0"/>
        <w:snapToGrid w:val="0"/>
        <w:spacing w:line="360" w:lineRule="auto"/>
        <w:ind w:firstLine="482" w:firstLineChars="200"/>
        <w:rPr>
          <w:rFonts w:ascii="Arial" w:hAnsi="Arial" w:cs="Arial"/>
          <w:sz w:val="24"/>
        </w:rPr>
      </w:pPr>
      <w:r>
        <w:rPr>
          <w:rFonts w:hint="eastAsia" w:ascii="Arial" w:hAnsi="Arial" w:cs="Arial"/>
          <w:b/>
          <w:sz w:val="24"/>
          <w:lang w:val="en-US" w:eastAsia="zh-CN"/>
        </w:rPr>
        <w:t>1、</w:t>
      </w:r>
      <w:r>
        <w:rPr>
          <w:rFonts w:hint="eastAsia" w:ascii="Arial" w:hAnsi="Arial" w:cs="Arial"/>
          <w:sz w:val="24"/>
        </w:rPr>
        <w:t>报价文件的拆封将在监督人员的监督下进行</w:t>
      </w:r>
      <w:r>
        <w:rPr>
          <w:rFonts w:hint="eastAsia" w:ascii="Arial" w:hAnsi="Arial" w:cs="Arial"/>
          <w:sz w:val="24"/>
          <w:lang w:eastAsia="zh-CN"/>
        </w:rPr>
        <w:t>，报价供应商代表应到场</w:t>
      </w:r>
      <w:r>
        <w:rPr>
          <w:rFonts w:ascii="Arial" w:hAnsi="Arial" w:cs="Arial"/>
          <w:sz w:val="24"/>
        </w:rPr>
        <w:t>。</w:t>
      </w:r>
    </w:p>
    <w:p>
      <w:pPr>
        <w:pStyle w:val="2"/>
        <w:rPr>
          <w:rFonts w:hint="eastAsia" w:ascii="Arial" w:hAnsi="Arial" w:cs="Arial"/>
          <w:b/>
          <w:sz w:val="28"/>
          <w:szCs w:val="28"/>
        </w:rPr>
      </w:pPr>
      <w:r>
        <w:rPr>
          <w:rFonts w:hint="eastAsia" w:ascii="Arial" w:hAnsi="Arial" w:cs="Arial"/>
          <w:sz w:val="24"/>
          <w:lang w:val="en-US" w:eastAsia="zh-CN"/>
        </w:rPr>
        <w:t xml:space="preserve">    2、采购人在确定供应商后的3个工作日内向所有参与采购的供应商反馈采购结果。</w:t>
      </w:r>
    </w:p>
    <w:tbl>
      <w:tblPr>
        <w:tblStyle w:val="19"/>
        <w:tblpPr w:leftFromText="180" w:rightFromText="180" w:vertAnchor="text" w:tblpX="10597" w:tblpY="-3722"/>
        <w:tblOverlap w:val="never"/>
        <w:tblW w:w="1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927" w:type="dxa"/>
          </w:tcPr>
          <w:p>
            <w:pPr>
              <w:rPr>
                <w:vertAlign w:val="baseline"/>
              </w:rPr>
            </w:pPr>
          </w:p>
        </w:tc>
      </w:tr>
    </w:tbl>
    <w:p/>
    <w:p>
      <w:pPr>
        <w:jc w:val="center"/>
        <w:rPr>
          <w:rFonts w:hint="eastAsia" w:ascii="宋体" w:hAnsi="宋体"/>
          <w:sz w:val="30"/>
          <w:szCs w:val="30"/>
        </w:rPr>
      </w:pPr>
      <w:r>
        <w:rPr>
          <w:rFonts w:hint="eastAsia" w:ascii="黑体" w:hAnsi="黑体" w:eastAsia="黑体"/>
          <w:b/>
          <w:sz w:val="30"/>
          <w:szCs w:val="30"/>
        </w:rPr>
        <w:t>第</w:t>
      </w:r>
      <w:r>
        <w:rPr>
          <w:rFonts w:hint="eastAsia" w:ascii="黑体" w:hAnsi="黑体" w:eastAsia="黑体"/>
          <w:b/>
          <w:sz w:val="30"/>
          <w:szCs w:val="30"/>
          <w:lang w:eastAsia="zh-CN"/>
        </w:rPr>
        <w:t>五</w:t>
      </w:r>
      <w:r>
        <w:rPr>
          <w:rFonts w:hint="eastAsia" w:ascii="黑体" w:hAnsi="黑体" w:eastAsia="黑体"/>
          <w:b/>
          <w:sz w:val="30"/>
          <w:szCs w:val="30"/>
        </w:rPr>
        <w:t>章  合同主要条款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rPr>
        <w:t>甲方：宜昌</w:t>
      </w:r>
      <w:r>
        <w:rPr>
          <w:rFonts w:hint="eastAsia" w:ascii="宋体" w:hAnsi="宋体"/>
          <w:sz w:val="24"/>
          <w:szCs w:val="24"/>
          <w:lang w:eastAsia="zh-CN"/>
        </w:rPr>
        <w:t>长江大桥建设营运集团有限公司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乙方：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为规范</w:t>
      </w:r>
      <w:r>
        <w:rPr>
          <w:rFonts w:hint="eastAsia" w:ascii="宋体" w:hAnsi="宋体"/>
          <w:sz w:val="24"/>
          <w:szCs w:val="24"/>
          <w:lang w:eastAsia="zh-CN"/>
        </w:rPr>
        <w:t>甲方</w:t>
      </w:r>
      <w:r>
        <w:rPr>
          <w:rFonts w:hint="eastAsia" w:ascii="宋体" w:hAnsi="宋体"/>
          <w:sz w:val="24"/>
          <w:szCs w:val="24"/>
        </w:rPr>
        <w:t>食堂物资供应管理，根据</w:t>
      </w:r>
      <w:r>
        <w:rPr>
          <w:rFonts w:hint="eastAsia" w:ascii="宋体" w:hAnsi="宋体"/>
          <w:sz w:val="24"/>
          <w:szCs w:val="24"/>
          <w:lang w:eastAsia="zh-CN"/>
        </w:rPr>
        <w:t>本次比选</w:t>
      </w:r>
      <w:r>
        <w:rPr>
          <w:rFonts w:hint="eastAsia" w:ascii="宋体" w:hAnsi="宋体"/>
          <w:sz w:val="24"/>
          <w:szCs w:val="24"/>
        </w:rPr>
        <w:t>招标结果，</w:t>
      </w:r>
      <w:r>
        <w:rPr>
          <w:rFonts w:hint="eastAsia" w:ascii="宋体" w:hAnsi="宋体"/>
          <w:sz w:val="24"/>
          <w:szCs w:val="24"/>
          <w:lang w:eastAsia="zh-CN"/>
        </w:rPr>
        <w:t>确定</w:t>
      </w:r>
      <w:r>
        <w:rPr>
          <w:rFonts w:hint="eastAsia" w:ascii="宋体" w:hAnsi="宋体"/>
          <w:sz w:val="24"/>
          <w:szCs w:val="24"/>
          <w:lang w:val="en-US" w:eastAsia="zh-CN"/>
        </w:rPr>
        <w:t xml:space="preserve">     </w:t>
      </w:r>
      <w:r>
        <w:rPr>
          <w:rFonts w:hint="eastAsia" w:ascii="宋体" w:hAnsi="宋体"/>
          <w:sz w:val="24"/>
          <w:szCs w:val="24"/>
        </w:rPr>
        <w:t>为我</w:t>
      </w:r>
      <w:r>
        <w:rPr>
          <w:rFonts w:hint="eastAsia" w:ascii="宋体" w:hAnsi="宋体"/>
          <w:sz w:val="24"/>
          <w:szCs w:val="24"/>
          <w:lang w:eastAsia="zh-CN"/>
        </w:rPr>
        <w:t>公司</w:t>
      </w:r>
      <w:r>
        <w:rPr>
          <w:rFonts w:hint="eastAsia" w:ascii="宋体" w:hAnsi="宋体"/>
          <w:sz w:val="24"/>
          <w:szCs w:val="24"/>
        </w:rPr>
        <w:t xml:space="preserve">  类物资的中</w:t>
      </w:r>
      <w:r>
        <w:rPr>
          <w:rFonts w:hint="eastAsia" w:ascii="宋体" w:hAnsi="宋体"/>
          <w:sz w:val="24"/>
          <w:szCs w:val="24"/>
          <w:lang w:eastAsia="zh-CN"/>
        </w:rPr>
        <w:t>选</w:t>
      </w:r>
      <w:r>
        <w:rPr>
          <w:rFonts w:hint="eastAsia" w:ascii="宋体" w:hAnsi="宋体"/>
          <w:sz w:val="24"/>
          <w:szCs w:val="24"/>
        </w:rPr>
        <w:t>供货商。为明确双方权利和义务，确保</w:t>
      </w:r>
      <w:r>
        <w:rPr>
          <w:rFonts w:hint="eastAsia" w:ascii="宋体" w:hAnsi="宋体"/>
          <w:sz w:val="24"/>
          <w:szCs w:val="24"/>
          <w:lang w:eastAsia="zh-CN"/>
        </w:rPr>
        <w:t>物资配送</w:t>
      </w:r>
      <w:r>
        <w:rPr>
          <w:rFonts w:hint="eastAsia" w:ascii="宋体" w:hAnsi="宋体"/>
          <w:sz w:val="24"/>
          <w:szCs w:val="24"/>
        </w:rPr>
        <w:t>有序，根据相关法律法规，依照公平互惠原则签订本合同。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ascii="宋体" w:hAnsi="宋体"/>
          <w:sz w:val="24"/>
          <w:szCs w:val="24"/>
        </w:rPr>
      </w:pPr>
      <w:r>
        <w:rPr>
          <w:rFonts w:hint="eastAsia" w:ascii="黑体" w:hAnsi="黑体" w:eastAsia="黑体"/>
          <w:b/>
          <w:sz w:val="24"/>
          <w:szCs w:val="24"/>
        </w:rPr>
        <w:t>一、合同期限：</w:t>
      </w:r>
      <w:r>
        <w:rPr>
          <w:rFonts w:hint="eastAsia" w:ascii="宋体" w:hAnsi="宋体"/>
          <w:sz w:val="24"/>
          <w:szCs w:val="24"/>
        </w:rPr>
        <w:t>2020年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日至2021年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ascii="黑体" w:hAnsi="黑体" w:eastAsia="黑体"/>
          <w:b/>
          <w:sz w:val="24"/>
          <w:szCs w:val="24"/>
        </w:rPr>
      </w:pPr>
      <w:r>
        <w:rPr>
          <w:rFonts w:hint="eastAsia" w:ascii="黑体" w:hAnsi="黑体" w:eastAsia="黑体"/>
          <w:b/>
          <w:sz w:val="24"/>
          <w:szCs w:val="24"/>
        </w:rPr>
        <w:t>二、食堂物资质量、价格和配送服务要求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1．乙方所供产品必须符合国家规定的检验</w:t>
      </w:r>
      <w:r>
        <w:rPr>
          <w:rFonts w:hint="eastAsia" w:ascii="宋体" w:hAnsi="宋体"/>
          <w:sz w:val="24"/>
          <w:szCs w:val="24"/>
          <w:lang w:eastAsia="zh-CN"/>
        </w:rPr>
        <w:t>检疫</w:t>
      </w:r>
      <w:r>
        <w:rPr>
          <w:rFonts w:hint="eastAsia" w:ascii="宋体" w:hAnsi="宋体"/>
          <w:sz w:val="24"/>
          <w:szCs w:val="24"/>
        </w:rPr>
        <w:t>标准，遵守一批一检制度。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2．所供产品保质期不能到临界期，禁止“三无”产品和变质产品</w:t>
      </w:r>
      <w:r>
        <w:rPr>
          <w:rFonts w:hint="eastAsia" w:ascii="宋体" w:hAnsi="宋体"/>
          <w:sz w:val="24"/>
          <w:szCs w:val="24"/>
          <w:lang w:eastAsia="zh-CN"/>
        </w:rPr>
        <w:t>场</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rPr>
        <w:t>3．</w:t>
      </w:r>
      <w:r>
        <w:rPr>
          <w:rFonts w:hint="eastAsia" w:ascii="宋体" w:hAnsi="宋体"/>
          <w:sz w:val="24"/>
          <w:szCs w:val="24"/>
          <w:lang w:eastAsia="zh-CN"/>
        </w:rPr>
        <w:t>乙方</w:t>
      </w:r>
      <w:r>
        <w:rPr>
          <w:rFonts w:hint="eastAsia" w:ascii="宋体" w:hAnsi="宋体"/>
          <w:sz w:val="24"/>
          <w:szCs w:val="24"/>
        </w:rPr>
        <w:t>严格把控价格，供货价格</w:t>
      </w:r>
      <w:r>
        <w:rPr>
          <w:rFonts w:hint="eastAsia" w:ascii="宋体" w:hAnsi="宋体"/>
          <w:sz w:val="24"/>
          <w:szCs w:val="24"/>
          <w:lang w:eastAsia="zh-CN"/>
        </w:rPr>
        <w:t>遵守最终报价优惠率承诺</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4．物资配送及时，严格按甲方</w:t>
      </w:r>
      <w:r>
        <w:rPr>
          <w:rFonts w:hint="eastAsia" w:ascii="宋体" w:hAnsi="宋体"/>
          <w:sz w:val="24"/>
          <w:szCs w:val="24"/>
          <w:lang w:eastAsia="zh-CN"/>
        </w:rPr>
        <w:t>计划</w:t>
      </w:r>
      <w:r>
        <w:rPr>
          <w:rFonts w:hint="eastAsia" w:ascii="宋体" w:hAnsi="宋体"/>
          <w:sz w:val="24"/>
          <w:szCs w:val="24"/>
        </w:rPr>
        <w:t>要求准时送达</w:t>
      </w:r>
      <w:r>
        <w:rPr>
          <w:rFonts w:hint="eastAsia" w:ascii="宋体" w:hAnsi="宋体"/>
          <w:sz w:val="24"/>
          <w:szCs w:val="24"/>
          <w:lang w:eastAsia="zh-CN"/>
        </w:rPr>
        <w:t>，配送物资不限于本次招标包含的内容但仅限于食堂物资。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5．配送服务热情周到，沟通顺畅。配送人员稳定且有健康证明，并交甲方备案，配送工具清洁卫生，定期消毒，符合配送要求。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ascii="黑体" w:hAnsi="黑体" w:eastAsia="黑体"/>
          <w:b/>
          <w:sz w:val="24"/>
          <w:szCs w:val="24"/>
        </w:rPr>
      </w:pPr>
      <w:r>
        <w:rPr>
          <w:rFonts w:hint="eastAsia" w:ascii="黑体" w:hAnsi="黑体" w:eastAsia="黑体"/>
          <w:b/>
          <w:sz w:val="24"/>
          <w:szCs w:val="24"/>
        </w:rPr>
        <w:t>三、甲方的权利和义务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在合同有效期内，按照公平、公正、公开的原则，甲方</w:t>
      </w:r>
      <w:r>
        <w:rPr>
          <w:rFonts w:hint="eastAsia" w:ascii="宋体" w:hAnsi="宋体"/>
          <w:sz w:val="24"/>
          <w:szCs w:val="24"/>
          <w:lang w:eastAsia="zh-CN"/>
        </w:rPr>
        <w:t>根据《公司食堂管理制度》，</w:t>
      </w: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应向乙方收取</w:t>
      </w:r>
      <w:r>
        <w:rPr>
          <w:rFonts w:hint="eastAsia" w:asciiTheme="majorEastAsia" w:hAnsiTheme="majorEastAsia" w:eastAsiaTheme="majorEastAsia" w:cstheme="majorEastAsia"/>
          <w:color w:val="000000" w:themeColor="text1"/>
          <w:kern w:val="2"/>
          <w:sz w:val="24"/>
          <w:szCs w:val="24"/>
          <w:lang w:val="en-US" w:eastAsia="zh-CN"/>
          <w14:textFill>
            <w14:solidFill>
              <w14:schemeClr w14:val="tx1"/>
            </w14:solidFill>
          </w14:textFill>
        </w:rPr>
        <w:t>5000元服务质量保证金，用于对供应商的考核，约束供应商严格履约，合同期满后退还考核后的剩余金额。</w:t>
      </w:r>
      <w:r>
        <w:rPr>
          <w:rFonts w:hint="eastAsia" w:ascii="宋体" w:hAnsi="宋体"/>
          <w:sz w:val="24"/>
          <w:szCs w:val="24"/>
        </w:rPr>
        <w:t>乙方在配送过程若有违纪违规行为，甲方有权视情节</w:t>
      </w:r>
      <w:r>
        <w:rPr>
          <w:rFonts w:hint="eastAsia" w:ascii="宋体" w:hAnsi="宋体"/>
          <w:sz w:val="24"/>
          <w:szCs w:val="24"/>
          <w:lang w:eastAsia="zh-CN"/>
        </w:rPr>
        <w:t>扣除一定金额的</w:t>
      </w:r>
      <w:r>
        <w:rPr>
          <w:rFonts w:hint="eastAsia" w:ascii="宋体" w:hAnsi="宋体"/>
          <w:sz w:val="24"/>
          <w:szCs w:val="24"/>
        </w:rPr>
        <w:t>违约金，情节严重的可约谈或即刻终止乙方供货资格。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Theme="majorEastAsia" w:hAnsiTheme="majorEastAsia" w:eastAsiaTheme="majorEastAsia" w:cstheme="majorEastAsia"/>
          <w:color w:val="000000" w:themeColor="text1"/>
          <w:kern w:val="2"/>
          <w:sz w:val="24"/>
          <w:szCs w:val="24"/>
          <w:lang w:val="en-US" w:eastAsia="zh-CN"/>
          <w14:textFill>
            <w14:solidFill>
              <w14:schemeClr w14:val="tx1"/>
            </w14:solidFill>
          </w14:textFill>
        </w:rPr>
        <w:t>2.甲方</w:t>
      </w:r>
      <w:r>
        <w:rPr>
          <w:rFonts w:hint="eastAsia" w:ascii="宋体" w:hAnsi="宋体"/>
          <w:sz w:val="24"/>
          <w:szCs w:val="24"/>
        </w:rPr>
        <w:t>有权随时对乙方的经营状况、经营场所、</w:t>
      </w:r>
      <w:r>
        <w:rPr>
          <w:rFonts w:hint="eastAsia" w:ascii="宋体" w:hAnsi="宋体"/>
          <w:sz w:val="24"/>
          <w:szCs w:val="24"/>
          <w:lang w:eastAsia="zh-CN"/>
        </w:rPr>
        <w:t>供货价格</w:t>
      </w:r>
      <w:r>
        <w:rPr>
          <w:rFonts w:hint="eastAsia" w:ascii="宋体" w:hAnsi="宋体"/>
          <w:sz w:val="24"/>
          <w:szCs w:val="24"/>
        </w:rPr>
        <w:t>和履行协议情况进行核查。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．甲方有权对货物进行验收，检查货物质量，核实价格，对不合格产品督促乙方调换或退回，不允许不合格产品进</w:t>
      </w:r>
      <w:r>
        <w:rPr>
          <w:rFonts w:hint="eastAsia" w:ascii="宋体" w:hAnsi="宋体"/>
          <w:sz w:val="24"/>
          <w:szCs w:val="24"/>
          <w:lang w:eastAsia="zh-CN"/>
        </w:rPr>
        <w:t>场</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．甲方</w:t>
      </w:r>
      <w:r>
        <w:rPr>
          <w:rFonts w:hint="eastAsia" w:ascii="宋体" w:hAnsi="宋体"/>
          <w:sz w:val="24"/>
          <w:szCs w:val="24"/>
          <w:lang w:eastAsia="zh-CN"/>
        </w:rPr>
        <w:t>每月</w:t>
      </w:r>
      <w:r>
        <w:rPr>
          <w:rFonts w:hint="eastAsia" w:ascii="宋体" w:hAnsi="宋体"/>
          <w:sz w:val="24"/>
          <w:szCs w:val="24"/>
        </w:rPr>
        <w:t>按约定时间及时全额付清乙方货款，验收过程中不得吃、卡、拿、要，尽可能为乙方提供方便。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ascii="黑体" w:hAnsi="黑体" w:eastAsia="黑体"/>
          <w:b/>
          <w:sz w:val="24"/>
          <w:szCs w:val="24"/>
        </w:rPr>
      </w:pPr>
      <w:r>
        <w:rPr>
          <w:rFonts w:hint="eastAsia" w:ascii="黑体" w:hAnsi="黑体" w:eastAsia="黑体"/>
          <w:b/>
          <w:sz w:val="24"/>
          <w:szCs w:val="24"/>
        </w:rPr>
        <w:t>四、乙方的权利和义务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1．乙方向甲方提供营业执照、生产许可证等经营的必要有效证件，有固定营业</w:t>
      </w:r>
      <w:r>
        <w:rPr>
          <w:rFonts w:hint="eastAsia" w:ascii="宋体" w:hAnsi="宋体"/>
          <w:sz w:val="24"/>
          <w:szCs w:val="24"/>
          <w:lang w:eastAsia="zh-CN"/>
        </w:rPr>
        <w:t>场所</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lang w:eastAsia="zh-CN"/>
        </w:rPr>
      </w:pPr>
      <w:r>
        <w:rPr>
          <w:rFonts w:hint="eastAsia" w:ascii="宋体" w:hAnsi="宋体"/>
          <w:sz w:val="24"/>
          <w:szCs w:val="24"/>
        </w:rPr>
        <w:t>2．乙方必须依法经营，服从</w:t>
      </w:r>
      <w:r>
        <w:rPr>
          <w:rFonts w:hint="eastAsia" w:ascii="宋体" w:hAnsi="宋体"/>
          <w:sz w:val="24"/>
          <w:szCs w:val="24"/>
          <w:lang w:eastAsia="zh-CN"/>
        </w:rPr>
        <w:t>甲方</w:t>
      </w:r>
      <w:r>
        <w:rPr>
          <w:rFonts w:hint="eastAsia" w:ascii="宋体" w:hAnsi="宋体"/>
          <w:sz w:val="24"/>
          <w:szCs w:val="24"/>
        </w:rPr>
        <w:t>管理，稳定服务人员和车辆，加强对配送员工的严格管理和教育，遵守</w:t>
      </w:r>
      <w:r>
        <w:rPr>
          <w:rFonts w:hint="eastAsia" w:ascii="宋体" w:hAnsi="宋体"/>
          <w:sz w:val="24"/>
          <w:szCs w:val="24"/>
          <w:lang w:eastAsia="zh-CN"/>
        </w:rPr>
        <w:t>甲方</w:t>
      </w:r>
      <w:r>
        <w:rPr>
          <w:rFonts w:hint="eastAsia" w:ascii="宋体" w:hAnsi="宋体"/>
          <w:sz w:val="24"/>
          <w:szCs w:val="24"/>
        </w:rPr>
        <w:t>相关管理制度</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3．乙方必须按货物质量要求、价格承诺、配送服务等要求为甲方提供服务。因乙方货物质量和服务态度引起的事故，乙方承担全部责任。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4．乙方主动接受甲方及上级机关的监督、管理和考核。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5．乙方自觉遵守</w:t>
      </w:r>
      <w:r>
        <w:rPr>
          <w:rFonts w:hint="eastAsia" w:ascii="宋体" w:hAnsi="宋体"/>
          <w:sz w:val="24"/>
          <w:szCs w:val="24"/>
          <w:lang w:eastAsia="zh-CN"/>
        </w:rPr>
        <w:t>廉洁纪律</w:t>
      </w:r>
      <w:r>
        <w:rPr>
          <w:rFonts w:hint="eastAsia" w:ascii="宋体" w:hAnsi="宋体"/>
          <w:sz w:val="24"/>
          <w:szCs w:val="24"/>
        </w:rPr>
        <w:t>，自觉抵制不合理要求。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乙方自行保管好供货单据，如有丢失甲方概不负责，按约定时间</w:t>
      </w:r>
      <w:r>
        <w:rPr>
          <w:rFonts w:hint="eastAsia" w:ascii="宋体" w:hAnsi="宋体"/>
          <w:sz w:val="24"/>
          <w:szCs w:val="24"/>
          <w:lang w:eastAsia="zh-CN"/>
        </w:rPr>
        <w:t>甲方对口</w:t>
      </w:r>
      <w:r>
        <w:rPr>
          <w:rFonts w:hint="eastAsia" w:ascii="宋体" w:hAnsi="宋体"/>
          <w:sz w:val="24"/>
          <w:szCs w:val="24"/>
        </w:rPr>
        <w:t>部门进行核对，及时结清上月账款。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lang w:eastAsia="zh-CN"/>
        </w:rPr>
      </w:pPr>
      <w:r>
        <w:rPr>
          <w:rFonts w:hint="eastAsia" w:ascii="宋体" w:hAnsi="宋体"/>
          <w:sz w:val="24"/>
          <w:szCs w:val="24"/>
          <w:lang w:val="en-US" w:eastAsia="zh-CN"/>
        </w:rPr>
        <w:t>7</w:t>
      </w:r>
      <w:r>
        <w:rPr>
          <w:rFonts w:hint="eastAsia" w:ascii="宋体" w:hAnsi="宋体"/>
          <w:sz w:val="24"/>
          <w:szCs w:val="24"/>
        </w:rPr>
        <w:t>．甲方不按合同约定履约，乙方有权提出异议或向上级部门申诉</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ascii="黑体" w:hAnsi="黑体" w:eastAsia="黑体"/>
          <w:b/>
          <w:sz w:val="24"/>
          <w:szCs w:val="24"/>
        </w:rPr>
      </w:pPr>
      <w:r>
        <w:rPr>
          <w:rFonts w:hint="eastAsia" w:ascii="黑体" w:hAnsi="黑体" w:eastAsia="黑体"/>
          <w:b/>
          <w:sz w:val="24"/>
          <w:szCs w:val="24"/>
        </w:rPr>
        <w:t>五、修约、续约和解约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sz w:val="24"/>
          <w:szCs w:val="24"/>
        </w:rPr>
      </w:pPr>
      <w:r>
        <w:rPr>
          <w:rFonts w:hint="eastAsia" w:ascii="宋体" w:hAnsi="宋体"/>
          <w:sz w:val="24"/>
          <w:szCs w:val="24"/>
        </w:rPr>
        <w:t>合同期内，若对内容有修订，需经双方充分协商达成一致后签订补充合同。合同期满，根据综合考核结果，由</w:t>
      </w:r>
      <w:r>
        <w:rPr>
          <w:rFonts w:hint="eastAsia" w:ascii="宋体" w:hAnsi="宋体"/>
          <w:sz w:val="24"/>
          <w:szCs w:val="24"/>
          <w:lang w:eastAsia="zh-CN"/>
        </w:rPr>
        <w:t>甲方</w:t>
      </w:r>
      <w:r>
        <w:rPr>
          <w:rFonts w:hint="eastAsia" w:ascii="宋体" w:hAnsi="宋体"/>
          <w:sz w:val="24"/>
          <w:szCs w:val="24"/>
        </w:rPr>
        <w:t>决定下一年度供货单位的产生方式。若一方在合同期限内单方违反合同约定，经协商未能答成谅解，另一方有权要求终止合同，并由违约方承担相关违约责任。</w:t>
      </w:r>
      <w:r>
        <w:rPr>
          <w:rFonts w:ascii="宋体" w:hAnsi="宋体"/>
          <w:sz w:val="24"/>
          <w:szCs w:val="24"/>
        </w:rPr>
        <w:t>若因重大政策性调整等不可抗拒的因素致使合同无法履行时，双方可协商变更或解除合同，甲、乙双方均不承担</w:t>
      </w:r>
      <w:r>
        <w:rPr>
          <w:rFonts w:hint="eastAsia" w:ascii="宋体" w:hAnsi="宋体"/>
          <w:sz w:val="24"/>
          <w:szCs w:val="24"/>
        </w:rPr>
        <w:t>违约</w:t>
      </w:r>
      <w:r>
        <w:rPr>
          <w:rFonts w:ascii="宋体" w:hAnsi="宋体"/>
          <w:sz w:val="24"/>
          <w:szCs w:val="24"/>
        </w:rPr>
        <w:t>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ascii="黑体" w:hAnsi="黑体" w:eastAsia="黑体"/>
          <w:b/>
          <w:sz w:val="24"/>
          <w:szCs w:val="24"/>
        </w:rPr>
      </w:pPr>
      <w:r>
        <w:rPr>
          <w:rFonts w:hint="eastAsia" w:ascii="黑体" w:hAnsi="黑体" w:eastAsia="黑体"/>
          <w:b/>
          <w:sz w:val="24"/>
          <w:szCs w:val="24"/>
        </w:rPr>
        <w:t>六、其他未尽事宜，由双方协商解决。</w:t>
      </w:r>
    </w:p>
    <w:p>
      <w:pPr>
        <w:ind w:firstLine="482" w:firstLineChars="200"/>
        <w:jc w:val="left"/>
        <w:rPr>
          <w:rFonts w:hint="eastAsia" w:ascii="黑体" w:hAnsi="黑体" w:eastAsia="黑体"/>
          <w:b/>
          <w:sz w:val="24"/>
          <w:szCs w:val="24"/>
        </w:rPr>
      </w:pPr>
    </w:p>
    <w:p>
      <w:pPr>
        <w:ind w:firstLine="482" w:firstLineChars="200"/>
        <w:jc w:val="left"/>
        <w:rPr>
          <w:rFonts w:hint="eastAsia" w:ascii="黑体" w:hAnsi="黑体" w:eastAsia="黑体"/>
          <w:b/>
          <w:sz w:val="24"/>
          <w:szCs w:val="24"/>
        </w:rPr>
      </w:pPr>
      <w:r>
        <w:rPr>
          <w:rFonts w:hint="eastAsia" w:ascii="黑体" w:hAnsi="黑体" w:eastAsia="黑体"/>
          <w:b/>
          <w:sz w:val="24"/>
          <w:szCs w:val="24"/>
        </w:rPr>
        <w:t>七、本合同最终解释权归甲方。</w:t>
      </w:r>
    </w:p>
    <w:p>
      <w:pPr>
        <w:ind w:firstLine="482" w:firstLineChars="200"/>
        <w:jc w:val="left"/>
        <w:rPr>
          <w:rFonts w:hint="eastAsia" w:ascii="黑体" w:hAnsi="黑体" w:eastAsia="黑体"/>
          <w:b/>
          <w:sz w:val="24"/>
          <w:szCs w:val="24"/>
        </w:rPr>
      </w:pPr>
    </w:p>
    <w:p>
      <w:pPr>
        <w:ind w:firstLine="482" w:firstLineChars="200"/>
        <w:jc w:val="left"/>
        <w:rPr>
          <w:rFonts w:hint="eastAsia" w:ascii="黑体" w:hAnsi="黑体" w:eastAsia="黑体"/>
          <w:b/>
          <w:sz w:val="24"/>
          <w:szCs w:val="24"/>
        </w:rPr>
      </w:pPr>
      <w:r>
        <w:rPr>
          <w:rFonts w:hint="eastAsia" w:ascii="黑体" w:hAnsi="黑体" w:eastAsia="黑体"/>
          <w:b/>
          <w:sz w:val="24"/>
          <w:szCs w:val="24"/>
        </w:rPr>
        <w:t>八、</w:t>
      </w:r>
      <w:r>
        <w:rPr>
          <w:rFonts w:ascii="黑体" w:hAnsi="黑体" w:eastAsia="黑体"/>
          <w:b/>
          <w:sz w:val="24"/>
          <w:szCs w:val="24"/>
        </w:rPr>
        <w:t>本合同一式两份，甲、乙双方各执一份，合同自双方签订之日起生效。</w:t>
      </w:r>
    </w:p>
    <w:p>
      <w:pPr>
        <w:ind w:firstLine="480" w:firstLineChars="200"/>
        <w:jc w:val="left"/>
        <w:rPr>
          <w:rFonts w:hint="eastAsia" w:ascii="宋体" w:hAnsi="宋体"/>
          <w:sz w:val="24"/>
          <w:szCs w:val="24"/>
        </w:rPr>
      </w:pPr>
    </w:p>
    <w:p>
      <w:pPr>
        <w:ind w:firstLine="480" w:firstLineChars="200"/>
        <w:jc w:val="left"/>
        <w:rPr>
          <w:rFonts w:hint="eastAsia" w:ascii="宋体" w:hAnsi="宋体"/>
          <w:sz w:val="24"/>
          <w:szCs w:val="24"/>
        </w:rPr>
      </w:pPr>
    </w:p>
    <w:p>
      <w:pPr>
        <w:ind w:firstLine="480" w:firstLineChars="200"/>
        <w:jc w:val="left"/>
        <w:rPr>
          <w:rFonts w:hint="eastAsia" w:ascii="宋体" w:hAnsi="宋体"/>
          <w:sz w:val="24"/>
          <w:szCs w:val="24"/>
        </w:rPr>
      </w:pPr>
      <w:r>
        <w:rPr>
          <w:rFonts w:hint="eastAsia" w:ascii="宋体" w:hAnsi="宋体"/>
          <w:sz w:val="24"/>
          <w:szCs w:val="24"/>
        </w:rPr>
        <w:t>甲方：</w:t>
      </w:r>
      <w:r>
        <w:rPr>
          <w:rFonts w:hint="eastAsia" w:ascii="宋体" w:hAnsi="宋体"/>
          <w:sz w:val="24"/>
          <w:szCs w:val="24"/>
          <w:lang w:eastAsia="zh-CN"/>
        </w:rPr>
        <w:t>宜昌长江大桥建设营运集团有限公司</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w:t>
      </w:r>
    </w:p>
    <w:p>
      <w:pPr>
        <w:ind w:firstLine="480" w:firstLineChars="200"/>
        <w:jc w:val="left"/>
        <w:rPr>
          <w:rFonts w:hint="eastAsia" w:ascii="宋体" w:hAnsi="宋体"/>
          <w:sz w:val="24"/>
          <w:szCs w:val="24"/>
        </w:rPr>
      </w:pPr>
    </w:p>
    <w:p>
      <w:pPr>
        <w:ind w:firstLine="480" w:firstLineChars="200"/>
        <w:jc w:val="left"/>
        <w:rPr>
          <w:rFonts w:hint="eastAsia" w:ascii="宋体" w:hAnsi="宋体"/>
          <w:sz w:val="24"/>
          <w:szCs w:val="24"/>
        </w:rPr>
      </w:pPr>
    </w:p>
    <w:p>
      <w:pPr>
        <w:ind w:firstLine="480" w:firstLineChars="200"/>
        <w:jc w:val="left"/>
        <w:rPr>
          <w:rFonts w:hint="eastAsia" w:ascii="宋体" w:hAnsi="宋体"/>
          <w:sz w:val="24"/>
          <w:szCs w:val="24"/>
        </w:rPr>
      </w:pPr>
      <w:r>
        <w:rPr>
          <w:rFonts w:hint="eastAsia" w:ascii="宋体" w:hAnsi="宋体"/>
          <w:sz w:val="24"/>
          <w:szCs w:val="24"/>
        </w:rPr>
        <w:t xml:space="preserve">委托人：                   </w:t>
      </w:r>
      <w:r>
        <w:rPr>
          <w:rFonts w:hint="eastAsia" w:ascii="宋体" w:hAnsi="宋体"/>
          <w:sz w:val="24"/>
          <w:szCs w:val="24"/>
          <w:lang w:val="en-US" w:eastAsia="zh-CN"/>
        </w:rPr>
        <w:t xml:space="preserve">         </w:t>
      </w:r>
      <w:r>
        <w:rPr>
          <w:rFonts w:hint="eastAsia" w:ascii="宋体" w:hAnsi="宋体"/>
          <w:sz w:val="24"/>
          <w:szCs w:val="24"/>
        </w:rPr>
        <w:t xml:space="preserve"> </w:t>
      </w:r>
    </w:p>
    <w:p>
      <w:pPr>
        <w:ind w:firstLine="480" w:firstLineChars="200"/>
        <w:jc w:val="left"/>
        <w:rPr>
          <w:rFonts w:hint="eastAsia" w:ascii="宋体" w:hAnsi="宋体"/>
          <w:sz w:val="24"/>
          <w:szCs w:val="24"/>
        </w:rPr>
      </w:pPr>
    </w:p>
    <w:p>
      <w:pPr>
        <w:ind w:firstLine="480" w:firstLineChars="200"/>
        <w:jc w:val="left"/>
        <w:rPr>
          <w:rFonts w:hint="eastAsia" w:ascii="宋体" w:hAnsi="宋体"/>
          <w:sz w:val="24"/>
          <w:szCs w:val="24"/>
        </w:rPr>
      </w:pPr>
    </w:p>
    <w:p>
      <w:pPr>
        <w:ind w:firstLine="480" w:firstLineChars="200"/>
        <w:jc w:val="left"/>
        <w:rPr>
          <w:rFonts w:hint="eastAsia" w:ascii="宋体" w:hAnsi="宋体"/>
          <w:sz w:val="24"/>
          <w:szCs w:val="24"/>
        </w:rPr>
      </w:pPr>
      <w:r>
        <w:rPr>
          <w:rFonts w:hint="eastAsia" w:ascii="宋体" w:hAnsi="宋体"/>
          <w:sz w:val="24"/>
          <w:szCs w:val="24"/>
        </w:rPr>
        <w:t>乙方</w:t>
      </w:r>
    </w:p>
    <w:p>
      <w:pPr>
        <w:ind w:firstLine="1200" w:firstLineChars="500"/>
        <w:jc w:val="left"/>
        <w:rPr>
          <w:rFonts w:hint="eastAsia" w:ascii="宋体" w:hAnsi="宋体"/>
          <w:sz w:val="24"/>
          <w:szCs w:val="24"/>
        </w:rPr>
      </w:pPr>
    </w:p>
    <w:p>
      <w:pPr>
        <w:ind w:firstLine="480" w:firstLineChars="200"/>
        <w:jc w:val="left"/>
        <w:rPr>
          <w:rFonts w:hint="eastAsia" w:ascii="宋体" w:hAnsi="宋体"/>
          <w:sz w:val="24"/>
          <w:szCs w:val="24"/>
        </w:rPr>
      </w:pPr>
      <w:r>
        <w:rPr>
          <w:rFonts w:hint="eastAsia" w:ascii="宋体" w:hAnsi="宋体"/>
          <w:sz w:val="24"/>
          <w:szCs w:val="24"/>
        </w:rPr>
        <w:t>法定代表人或委托人：</w:t>
      </w:r>
    </w:p>
    <w:p>
      <w:pPr>
        <w:ind w:firstLine="1440" w:firstLineChars="600"/>
        <w:jc w:val="left"/>
        <w:rPr>
          <w:rFonts w:hint="eastAsia" w:ascii="宋体" w:hAnsi="宋体"/>
          <w:sz w:val="24"/>
          <w:szCs w:val="24"/>
        </w:rPr>
      </w:pPr>
    </w:p>
    <w:p>
      <w:pPr>
        <w:ind w:firstLine="1440" w:firstLineChars="600"/>
        <w:jc w:val="left"/>
        <w:rPr>
          <w:rFonts w:hint="eastAsia" w:ascii="宋体" w:hAnsi="宋体"/>
          <w:sz w:val="24"/>
          <w:szCs w:val="24"/>
        </w:rPr>
      </w:pPr>
    </w:p>
    <w:p>
      <w:pPr>
        <w:ind w:firstLine="1440" w:firstLineChars="600"/>
        <w:jc w:val="left"/>
        <w:rPr>
          <w:rFonts w:hint="eastAsia" w:ascii="宋体" w:hAnsi="宋体"/>
          <w:sz w:val="24"/>
          <w:szCs w:val="24"/>
        </w:rPr>
      </w:pPr>
    </w:p>
    <w:p>
      <w:pPr>
        <w:ind w:firstLine="4320" w:firstLineChars="1800"/>
        <w:jc w:val="left"/>
        <w:rPr>
          <w:rFonts w:hint="eastAsia" w:ascii="宋体" w:hAnsi="宋体"/>
          <w:sz w:val="24"/>
          <w:szCs w:val="24"/>
        </w:rPr>
      </w:pPr>
      <w:r>
        <w:rPr>
          <w:rFonts w:hint="eastAsia" w:ascii="宋体" w:hAnsi="宋体"/>
          <w:sz w:val="24"/>
          <w:szCs w:val="24"/>
        </w:rPr>
        <w:t xml:space="preserve">2020年  月  日              </w:t>
      </w:r>
    </w:p>
    <w:p>
      <w:pPr>
        <w:jc w:val="left"/>
        <w:rPr>
          <w:rFonts w:hint="eastAsia" w:ascii="宋体" w:hAnsi="宋体"/>
          <w:sz w:val="24"/>
          <w:szCs w:val="24"/>
        </w:rPr>
      </w:pPr>
    </w:p>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both"/>
        <w:rPr>
          <w:rFonts w:hint="eastAsia" w:ascii="方正小标宋简体" w:hAnsi="方正小标宋简体" w:eastAsia="方正小标宋简体" w:cs="方正小标宋简体"/>
          <w:sz w:val="36"/>
          <w:szCs w:val="36"/>
          <w:lang w:eastAsia="zh-CN"/>
        </w:rPr>
      </w:pPr>
    </w:p>
    <w:p>
      <w:pPr>
        <w:pStyle w:val="6"/>
        <w:autoSpaceDE w:val="0"/>
        <w:autoSpaceDN w:val="0"/>
        <w:adjustRightInd w:val="0"/>
        <w:spacing w:line="360" w:lineRule="auto"/>
        <w:jc w:val="center"/>
        <w:rPr>
          <w:rFonts w:hAnsi="宋体"/>
          <w:b/>
          <w:bCs/>
          <w:kern w:val="0"/>
          <w:sz w:val="36"/>
          <w:szCs w:val="36"/>
        </w:rPr>
      </w:pPr>
      <w:r>
        <w:rPr>
          <w:rFonts w:hint="eastAsia" w:ascii="方正小标宋简体" w:hAnsi="方正小标宋简体" w:eastAsia="方正小标宋简体" w:cs="方正小标宋简体"/>
          <w:sz w:val="36"/>
          <w:szCs w:val="36"/>
          <w:lang w:eastAsia="zh-CN"/>
        </w:rPr>
        <w:t>宜昌大桥集团</w:t>
      </w:r>
      <w:r>
        <w:rPr>
          <w:rFonts w:hint="eastAsia" w:ascii="方正小标宋简体" w:hAnsi="方正小标宋简体" w:eastAsia="方正小标宋简体" w:cs="方正小标宋简体"/>
          <w:sz w:val="36"/>
          <w:szCs w:val="36"/>
        </w:rPr>
        <w:t>食堂物资</w:t>
      </w:r>
      <w:r>
        <w:rPr>
          <w:rFonts w:hint="eastAsia" w:ascii="方正小标宋简体" w:hAnsi="方正小标宋简体" w:eastAsia="方正小标宋简体" w:cs="方正小标宋简体"/>
          <w:sz w:val="36"/>
          <w:szCs w:val="36"/>
          <w:lang w:eastAsia="zh-CN"/>
        </w:rPr>
        <w:t>配送供应商</w:t>
      </w: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44"/>
          <w:szCs w:val="44"/>
          <w:u w:val="single"/>
          <w:lang w:eastAsia="zh-CN"/>
        </w:rPr>
      </w:pPr>
    </w:p>
    <w:p>
      <w:pPr>
        <w:pStyle w:val="6"/>
        <w:autoSpaceDE w:val="0"/>
        <w:autoSpaceDN w:val="0"/>
        <w:adjustRightInd w:val="0"/>
        <w:spacing w:line="360" w:lineRule="auto"/>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4"/>
          <w:szCs w:val="44"/>
          <w:u w:val="single"/>
          <w:lang w:eastAsia="zh-CN"/>
        </w:rPr>
        <w:t xml:space="preserve">   </w:t>
      </w:r>
      <w:r>
        <w:rPr>
          <w:rFonts w:hint="eastAsia" w:asciiTheme="majorEastAsia" w:hAnsiTheme="majorEastAsia" w:eastAsiaTheme="majorEastAsia" w:cstheme="majorEastAsia"/>
          <w:sz w:val="32"/>
          <w:szCs w:val="32"/>
          <w:lang w:eastAsia="zh-CN"/>
        </w:rPr>
        <w:t>（按所报类别标段填写）</w:t>
      </w:r>
      <w:r>
        <w:rPr>
          <w:rFonts w:hint="eastAsia" w:ascii="方正小标宋简体" w:hAnsi="方正小标宋简体" w:eastAsia="方正小标宋简体" w:cs="方正小标宋简体"/>
          <w:sz w:val="36"/>
          <w:szCs w:val="36"/>
          <w:lang w:eastAsia="zh-CN"/>
        </w:rPr>
        <w:t>类</w:t>
      </w:r>
    </w:p>
    <w:p>
      <w:pPr>
        <w:pStyle w:val="6"/>
        <w:autoSpaceDE w:val="0"/>
        <w:autoSpaceDN w:val="0"/>
        <w:adjustRightInd w:val="0"/>
        <w:spacing w:line="360" w:lineRule="auto"/>
        <w:jc w:val="center"/>
        <w:rPr>
          <w:rFonts w:hAnsi="宋体"/>
          <w:b/>
          <w:bCs/>
          <w:kern w:val="0"/>
          <w:sz w:val="52"/>
          <w:szCs w:val="52"/>
        </w:rPr>
      </w:pPr>
    </w:p>
    <w:p>
      <w:pPr>
        <w:pStyle w:val="6"/>
        <w:autoSpaceDE w:val="0"/>
        <w:autoSpaceDN w:val="0"/>
        <w:adjustRightInd w:val="0"/>
        <w:spacing w:line="360" w:lineRule="auto"/>
        <w:jc w:val="center"/>
        <w:rPr>
          <w:rFonts w:hAnsi="宋体"/>
          <w:b/>
          <w:bCs/>
          <w:kern w:val="0"/>
          <w:sz w:val="72"/>
          <w:szCs w:val="72"/>
        </w:rPr>
      </w:pPr>
      <w:r>
        <w:rPr>
          <w:rFonts w:hint="eastAsia" w:hAnsi="宋体"/>
          <w:b/>
          <w:bCs/>
          <w:kern w:val="0"/>
          <w:sz w:val="72"/>
          <w:szCs w:val="72"/>
          <w:lang w:eastAsia="zh-CN"/>
        </w:rPr>
        <w:t>采购响应</w:t>
      </w:r>
      <w:r>
        <w:rPr>
          <w:rFonts w:hint="eastAsia" w:hAnsi="宋体"/>
          <w:b/>
          <w:bCs/>
          <w:kern w:val="0"/>
          <w:sz w:val="72"/>
          <w:szCs w:val="72"/>
        </w:rPr>
        <w:t>文件</w:t>
      </w:r>
    </w:p>
    <w:p>
      <w:pPr>
        <w:pStyle w:val="6"/>
        <w:spacing w:line="500" w:lineRule="exact"/>
        <w:jc w:val="center"/>
        <w:rPr>
          <w:rFonts w:hAnsi="宋体"/>
          <w:b/>
          <w:sz w:val="72"/>
          <w:szCs w:val="72"/>
        </w:rPr>
      </w:pPr>
    </w:p>
    <w:p>
      <w:pPr>
        <w:pStyle w:val="6"/>
        <w:spacing w:line="500" w:lineRule="exact"/>
        <w:jc w:val="center"/>
        <w:rPr>
          <w:rFonts w:hAnsi="宋体"/>
          <w:b/>
          <w:sz w:val="72"/>
          <w:szCs w:val="72"/>
        </w:rPr>
      </w:pPr>
    </w:p>
    <w:p>
      <w:pPr>
        <w:pStyle w:val="6"/>
        <w:spacing w:line="500" w:lineRule="exact"/>
        <w:jc w:val="center"/>
        <w:rPr>
          <w:rFonts w:hAnsi="宋体"/>
          <w:b/>
          <w:sz w:val="72"/>
          <w:szCs w:val="72"/>
        </w:rPr>
      </w:pPr>
    </w:p>
    <w:p>
      <w:pPr>
        <w:pStyle w:val="6"/>
        <w:spacing w:line="500" w:lineRule="exact"/>
        <w:jc w:val="center"/>
        <w:rPr>
          <w:rFonts w:hAnsi="宋体"/>
          <w:b/>
          <w:sz w:val="72"/>
          <w:szCs w:val="72"/>
        </w:rPr>
      </w:pPr>
    </w:p>
    <w:p>
      <w:pPr>
        <w:pStyle w:val="6"/>
        <w:spacing w:line="500" w:lineRule="exact"/>
        <w:jc w:val="center"/>
        <w:rPr>
          <w:rFonts w:hAnsi="宋体"/>
          <w:b/>
          <w:sz w:val="72"/>
          <w:szCs w:val="72"/>
        </w:rPr>
      </w:pPr>
    </w:p>
    <w:p>
      <w:pPr>
        <w:pStyle w:val="6"/>
        <w:spacing w:line="500" w:lineRule="exact"/>
        <w:rPr>
          <w:rFonts w:hAnsi="宋体"/>
          <w:b/>
          <w:sz w:val="72"/>
          <w:szCs w:val="72"/>
        </w:rPr>
      </w:pPr>
    </w:p>
    <w:p>
      <w:pPr>
        <w:pStyle w:val="6"/>
        <w:spacing w:line="500" w:lineRule="exact"/>
        <w:rPr>
          <w:rFonts w:hAnsi="宋体"/>
          <w:b/>
          <w:sz w:val="72"/>
          <w:szCs w:val="72"/>
        </w:rPr>
      </w:pPr>
    </w:p>
    <w:p>
      <w:pPr>
        <w:spacing w:line="360" w:lineRule="auto"/>
        <w:rPr>
          <w:rFonts w:ascii="宋体" w:hAnsi="宋体"/>
          <w:sz w:val="28"/>
          <w:szCs w:val="28"/>
        </w:rPr>
      </w:pPr>
      <w:r>
        <w:rPr>
          <w:rFonts w:hint="eastAsia" w:ascii="宋体" w:hAnsi="宋体"/>
          <w:sz w:val="28"/>
          <w:szCs w:val="28"/>
        </w:rPr>
        <w:t xml:space="preserve">       供应商全称：</w:t>
      </w:r>
      <w:r>
        <w:rPr>
          <w:rFonts w:hint="eastAsia" w:ascii="宋体" w:hAnsi="宋体"/>
          <w:sz w:val="28"/>
          <w:szCs w:val="28"/>
          <w:u w:val="single"/>
        </w:rPr>
        <w:t xml:space="preserve">　                             </w:t>
      </w:r>
      <w:r>
        <w:rPr>
          <w:rFonts w:hint="eastAsia" w:ascii="宋体" w:hAnsi="宋体"/>
          <w:sz w:val="28"/>
          <w:szCs w:val="28"/>
        </w:rPr>
        <w:t>（盖单位章）</w:t>
      </w:r>
    </w:p>
    <w:p>
      <w:pPr>
        <w:pStyle w:val="6"/>
        <w:spacing w:line="500" w:lineRule="exact"/>
        <w:rPr>
          <w:rFonts w:hAnsi="宋体"/>
          <w:sz w:val="28"/>
          <w:szCs w:val="28"/>
        </w:rPr>
      </w:pPr>
      <w:r>
        <w:rPr>
          <w:rFonts w:hint="eastAsia" w:hAnsi="宋体"/>
          <w:sz w:val="28"/>
          <w:szCs w:val="28"/>
        </w:rPr>
        <w:t xml:space="preserve">       法定代表人或委托代理人：</w:t>
      </w:r>
      <w:r>
        <w:rPr>
          <w:rFonts w:hint="eastAsia" w:hAnsi="宋体"/>
          <w:sz w:val="28"/>
          <w:szCs w:val="28"/>
          <w:u w:val="single"/>
        </w:rPr>
        <w:t>　　　　　　　　　　</w:t>
      </w:r>
      <w:r>
        <w:rPr>
          <w:rFonts w:hint="eastAsia" w:hAnsi="宋体"/>
          <w:sz w:val="28"/>
          <w:szCs w:val="28"/>
        </w:rPr>
        <w:t>（签字）</w:t>
      </w:r>
    </w:p>
    <w:p>
      <w:pPr>
        <w:pStyle w:val="6"/>
        <w:spacing w:line="500" w:lineRule="exact"/>
        <w:ind w:firstLine="1652" w:firstLineChars="590"/>
        <w:rPr>
          <w:rFonts w:hAnsi="宋体"/>
          <w:sz w:val="28"/>
          <w:szCs w:val="28"/>
        </w:rPr>
      </w:pPr>
    </w:p>
    <w:p>
      <w:pPr>
        <w:pStyle w:val="6"/>
        <w:rPr>
          <w:rFonts w:hAnsi="宋体"/>
          <w:sz w:val="28"/>
          <w:szCs w:val="28"/>
        </w:rPr>
      </w:pPr>
      <w:r>
        <w:rPr>
          <w:rFonts w:hint="eastAsia" w:hAnsi="宋体"/>
          <w:sz w:val="28"/>
          <w:szCs w:val="28"/>
        </w:rPr>
        <w:t xml:space="preserve">       日　</w:t>
      </w:r>
      <w:r>
        <w:rPr>
          <w:rFonts w:hAnsi="宋体"/>
          <w:sz w:val="28"/>
          <w:szCs w:val="28"/>
        </w:rPr>
        <w:t>　</w:t>
      </w:r>
      <w:r>
        <w:rPr>
          <w:rFonts w:hint="eastAsia" w:hAnsi="宋体"/>
          <w:sz w:val="28"/>
          <w:szCs w:val="28"/>
        </w:rPr>
        <w:t>期</w:t>
      </w:r>
      <w:r>
        <w:rPr>
          <w:rFonts w:hAnsi="宋体"/>
          <w:sz w:val="28"/>
          <w:szCs w:val="28"/>
        </w:rPr>
        <w:t>：</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pStyle w:val="6"/>
        <w:spacing w:line="500" w:lineRule="exact"/>
        <w:rPr>
          <w:rFonts w:hAnsi="宋体"/>
          <w:sz w:val="24"/>
        </w:rPr>
      </w:pPr>
      <w:r>
        <w:rPr>
          <w:rFonts w:hint="eastAsia" w:hAnsi="宋体"/>
          <w:sz w:val="24"/>
        </w:rPr>
        <w:br w:type="page"/>
      </w:r>
    </w:p>
    <w:p>
      <w:pPr>
        <w:pStyle w:val="6"/>
        <w:spacing w:line="500" w:lineRule="exact"/>
        <w:jc w:val="center"/>
        <w:rPr>
          <w:rFonts w:hAnsi="宋体"/>
          <w:b/>
          <w:sz w:val="44"/>
          <w:szCs w:val="44"/>
        </w:rPr>
      </w:pPr>
      <w:r>
        <w:rPr>
          <w:rFonts w:hint="eastAsia" w:hAnsi="宋体"/>
          <w:b/>
          <w:sz w:val="44"/>
          <w:szCs w:val="44"/>
        </w:rPr>
        <w:t>目  录</w:t>
      </w:r>
    </w:p>
    <w:p>
      <w:pPr>
        <w:pStyle w:val="6"/>
        <w:numPr>
          <w:ilvl w:val="0"/>
          <w:numId w:val="0"/>
        </w:numPr>
        <w:spacing w:line="500" w:lineRule="exact"/>
        <w:ind w:leftChars="0"/>
        <w:jc w:val="left"/>
        <w:rPr>
          <w:rFonts w:hint="eastAsia" w:hAnsi="宋体"/>
          <w:sz w:val="24"/>
          <w:szCs w:val="24"/>
          <w:lang w:val="en-US" w:eastAsia="zh-CN"/>
        </w:rPr>
      </w:pPr>
      <w:r>
        <w:rPr>
          <w:rFonts w:hint="eastAsia" w:hAnsi="宋体"/>
          <w:sz w:val="24"/>
          <w:szCs w:val="24"/>
          <w:lang w:val="en-US" w:eastAsia="zh-CN"/>
        </w:rPr>
        <w:t>1、响应函</w:t>
      </w:r>
    </w:p>
    <w:p>
      <w:pPr>
        <w:pStyle w:val="6"/>
        <w:numPr>
          <w:ilvl w:val="0"/>
          <w:numId w:val="0"/>
        </w:numPr>
        <w:spacing w:line="500" w:lineRule="exact"/>
        <w:ind w:leftChars="0"/>
        <w:jc w:val="left"/>
        <w:rPr>
          <w:rFonts w:hAnsi="宋体"/>
          <w:sz w:val="24"/>
          <w:szCs w:val="24"/>
        </w:rPr>
      </w:pPr>
      <w:r>
        <w:rPr>
          <w:rFonts w:hint="eastAsia" w:hAnsi="宋体"/>
          <w:sz w:val="24"/>
          <w:szCs w:val="24"/>
          <w:lang w:val="en-US" w:eastAsia="zh-CN"/>
        </w:rPr>
        <w:t>2、</w:t>
      </w:r>
      <w:r>
        <w:rPr>
          <w:rFonts w:hint="eastAsia" w:hAnsi="宋体"/>
          <w:sz w:val="24"/>
          <w:szCs w:val="24"/>
        </w:rPr>
        <w:t>报价一览表</w:t>
      </w:r>
    </w:p>
    <w:p>
      <w:pPr>
        <w:pStyle w:val="6"/>
        <w:numPr>
          <w:ilvl w:val="0"/>
          <w:numId w:val="0"/>
        </w:numPr>
        <w:spacing w:line="500" w:lineRule="exact"/>
        <w:ind w:leftChars="0"/>
        <w:jc w:val="left"/>
        <w:rPr>
          <w:rFonts w:hAnsi="宋体"/>
          <w:sz w:val="24"/>
          <w:szCs w:val="24"/>
        </w:rPr>
      </w:pPr>
      <w:r>
        <w:rPr>
          <w:rFonts w:hint="eastAsia" w:hAnsi="宋体"/>
          <w:sz w:val="24"/>
          <w:szCs w:val="24"/>
          <w:lang w:val="en-US" w:eastAsia="zh-CN"/>
        </w:rPr>
        <w:t>3、供应商</w:t>
      </w:r>
      <w:r>
        <w:rPr>
          <w:rFonts w:hint="eastAsia" w:hAnsi="宋体"/>
          <w:sz w:val="24"/>
          <w:szCs w:val="24"/>
        </w:rPr>
        <w:t>资格证明材料（根据第二章“供货商须知前附表”第</w:t>
      </w:r>
      <w:r>
        <w:rPr>
          <w:rFonts w:hint="eastAsia" w:hAnsi="宋体"/>
          <w:sz w:val="24"/>
          <w:szCs w:val="24"/>
          <w:lang w:val="en-US" w:eastAsia="zh-CN"/>
        </w:rPr>
        <w:t>5</w:t>
      </w:r>
      <w:r>
        <w:rPr>
          <w:rFonts w:hint="eastAsia" w:hAnsi="宋体"/>
          <w:sz w:val="24"/>
          <w:szCs w:val="24"/>
        </w:rPr>
        <w:t>条的要求提供相关材料）</w:t>
      </w:r>
    </w:p>
    <w:p>
      <w:pPr>
        <w:pStyle w:val="6"/>
        <w:spacing w:line="500" w:lineRule="exact"/>
        <w:jc w:val="left"/>
        <w:rPr>
          <w:rFonts w:hint="eastAsia" w:hAnsi="宋体"/>
          <w:sz w:val="24"/>
          <w:szCs w:val="24"/>
        </w:rPr>
      </w:pPr>
      <w:r>
        <w:rPr>
          <w:rFonts w:hint="eastAsia" w:hAnsi="宋体"/>
          <w:sz w:val="24"/>
          <w:szCs w:val="24"/>
          <w:lang w:val="en-US" w:eastAsia="zh-CN"/>
        </w:rPr>
        <w:t>4、</w:t>
      </w:r>
      <w:r>
        <w:rPr>
          <w:rFonts w:hint="eastAsia" w:hAnsi="宋体"/>
          <w:sz w:val="24"/>
          <w:szCs w:val="24"/>
        </w:rPr>
        <w:t>法定代表人身份证明书</w:t>
      </w:r>
    </w:p>
    <w:p>
      <w:pPr>
        <w:pStyle w:val="6"/>
        <w:spacing w:line="500" w:lineRule="exact"/>
        <w:jc w:val="left"/>
        <w:rPr>
          <w:rFonts w:hAnsi="宋体"/>
          <w:sz w:val="24"/>
          <w:szCs w:val="24"/>
        </w:rPr>
      </w:pPr>
      <w:r>
        <w:rPr>
          <w:rFonts w:hint="eastAsia" w:hAnsi="宋体"/>
          <w:sz w:val="24"/>
          <w:szCs w:val="24"/>
          <w:lang w:val="en-US" w:eastAsia="zh-CN"/>
        </w:rPr>
        <w:t>5、</w:t>
      </w:r>
      <w:r>
        <w:rPr>
          <w:rFonts w:hint="eastAsia" w:hAnsi="宋体"/>
          <w:sz w:val="24"/>
          <w:szCs w:val="24"/>
        </w:rPr>
        <w:t>法定代表人授权委托书</w:t>
      </w:r>
    </w:p>
    <w:p>
      <w:pPr>
        <w:pStyle w:val="6"/>
        <w:spacing w:line="500" w:lineRule="exact"/>
        <w:jc w:val="left"/>
        <w:rPr>
          <w:rFonts w:hAnsi="宋体"/>
          <w:sz w:val="24"/>
          <w:szCs w:val="24"/>
        </w:rPr>
      </w:pPr>
      <w:r>
        <w:rPr>
          <w:rFonts w:hint="eastAsia" w:hAnsi="宋体"/>
          <w:sz w:val="24"/>
          <w:szCs w:val="24"/>
          <w:lang w:val="en-US" w:eastAsia="zh-CN"/>
        </w:rPr>
        <w:t>6、</w:t>
      </w:r>
      <w:r>
        <w:rPr>
          <w:rFonts w:hint="eastAsia" w:ascii="宋体" w:hAnsi="宋体" w:cs="宋体"/>
          <w:spacing w:val="-15"/>
          <w:kern w:val="0"/>
          <w:shd w:val="clear" w:color="auto" w:fill="FFFFFF"/>
          <w:lang w:eastAsia="zh-CN"/>
        </w:rPr>
        <w:t>报价人实力</w:t>
      </w:r>
      <w:r>
        <w:rPr>
          <w:rFonts w:hint="eastAsia" w:hAnsi="宋体" w:cs="宋体"/>
          <w:spacing w:val="-15"/>
          <w:kern w:val="0"/>
          <w:shd w:val="clear" w:color="auto" w:fill="FFFFFF"/>
          <w:lang w:eastAsia="zh-CN"/>
        </w:rPr>
        <w:t>证明资料</w:t>
      </w:r>
    </w:p>
    <w:p>
      <w:pPr>
        <w:pStyle w:val="6"/>
        <w:spacing w:line="500" w:lineRule="exact"/>
        <w:jc w:val="left"/>
        <w:rPr>
          <w:rFonts w:hint="eastAsia" w:hAnsi="宋体"/>
          <w:sz w:val="24"/>
          <w:szCs w:val="24"/>
        </w:rPr>
      </w:pPr>
      <w:r>
        <w:rPr>
          <w:rFonts w:hint="eastAsia" w:hAnsi="宋体"/>
          <w:sz w:val="24"/>
          <w:szCs w:val="24"/>
          <w:lang w:val="en-US" w:eastAsia="zh-CN"/>
        </w:rPr>
        <w:t>7、</w:t>
      </w:r>
      <w:r>
        <w:rPr>
          <w:rFonts w:hint="eastAsia" w:ascii="宋体" w:hAnsi="宋体" w:cs="宋体"/>
          <w:spacing w:val="-15"/>
          <w:kern w:val="0"/>
          <w:shd w:val="clear" w:color="auto" w:fill="FFFFFF"/>
          <w:lang w:eastAsia="zh-CN"/>
        </w:rPr>
        <w:t>质量控制、</w:t>
      </w:r>
      <w:r>
        <w:rPr>
          <w:rFonts w:hint="eastAsia" w:ascii="宋体" w:hAnsi="宋体" w:cs="宋体"/>
          <w:szCs w:val="21"/>
          <w:highlight w:val="none"/>
          <w:lang w:eastAsia="zh-CN"/>
        </w:rPr>
        <w:t>服务保障、</w:t>
      </w:r>
      <w:r>
        <w:rPr>
          <w:rFonts w:hint="eastAsia" w:ascii="宋体" w:hAnsi="宋体" w:cs="宋体"/>
          <w:spacing w:val="-15"/>
          <w:kern w:val="0"/>
          <w:shd w:val="clear" w:color="auto" w:fill="FFFFFF"/>
          <w:lang w:eastAsia="zh-CN"/>
        </w:rPr>
        <w:t>应急处理方案</w:t>
      </w:r>
    </w:p>
    <w:p>
      <w:pPr>
        <w:pStyle w:val="6"/>
        <w:spacing w:line="500" w:lineRule="exact"/>
        <w:jc w:val="left"/>
        <w:rPr>
          <w:rFonts w:hint="eastAsia" w:hAnsi="宋体" w:eastAsia="宋体"/>
          <w:sz w:val="24"/>
          <w:szCs w:val="24"/>
          <w:lang w:val="en-US" w:eastAsia="zh-CN"/>
        </w:rPr>
      </w:pPr>
      <w:r>
        <w:rPr>
          <w:rFonts w:hint="eastAsia" w:hAnsi="宋体"/>
          <w:sz w:val="24"/>
          <w:szCs w:val="24"/>
          <w:lang w:val="en-US" w:eastAsia="zh-CN"/>
        </w:rPr>
        <w:t>8、供应商近3年相关业绩资料</w:t>
      </w:r>
    </w:p>
    <w:p>
      <w:pPr>
        <w:pStyle w:val="6"/>
        <w:spacing w:line="500" w:lineRule="exact"/>
        <w:jc w:val="left"/>
        <w:rPr>
          <w:rFonts w:hAnsi="宋体"/>
          <w:sz w:val="24"/>
          <w:szCs w:val="24"/>
        </w:rPr>
      </w:pPr>
      <w:r>
        <w:rPr>
          <w:rFonts w:hint="eastAsia" w:hAnsi="宋体"/>
          <w:sz w:val="24"/>
          <w:szCs w:val="24"/>
          <w:lang w:val="en-US" w:eastAsia="zh-CN"/>
        </w:rPr>
        <w:t>9、</w:t>
      </w:r>
      <w:r>
        <w:rPr>
          <w:rFonts w:hint="eastAsia" w:hAnsi="宋体"/>
          <w:sz w:val="24"/>
          <w:szCs w:val="24"/>
        </w:rPr>
        <w:t>承诺书</w:t>
      </w: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Ansi="宋体"/>
          <w:sz w:val="24"/>
          <w:szCs w:val="24"/>
        </w:rPr>
      </w:pPr>
    </w:p>
    <w:p>
      <w:pPr>
        <w:pStyle w:val="6"/>
        <w:spacing w:line="500" w:lineRule="exact"/>
        <w:jc w:val="left"/>
        <w:rPr>
          <w:rFonts w:hint="eastAsia" w:hAnsi="宋体"/>
          <w:b/>
          <w:bCs/>
          <w:sz w:val="28"/>
          <w:szCs w:val="28"/>
          <w:lang w:eastAsia="zh-CN"/>
        </w:rPr>
      </w:pPr>
    </w:p>
    <w:p>
      <w:pPr>
        <w:pStyle w:val="6"/>
        <w:spacing w:line="500" w:lineRule="exact"/>
        <w:jc w:val="left"/>
        <w:rPr>
          <w:rFonts w:hint="eastAsia" w:hAnsi="宋体"/>
          <w:b/>
          <w:bCs/>
          <w:sz w:val="28"/>
          <w:szCs w:val="28"/>
          <w:lang w:eastAsia="zh-CN"/>
        </w:rPr>
      </w:pPr>
    </w:p>
    <w:p>
      <w:pPr>
        <w:pStyle w:val="6"/>
        <w:spacing w:line="500" w:lineRule="exact"/>
        <w:jc w:val="left"/>
        <w:rPr>
          <w:rFonts w:hint="eastAsia" w:hAnsi="宋体"/>
          <w:b/>
          <w:bCs/>
          <w:sz w:val="28"/>
          <w:szCs w:val="28"/>
          <w:lang w:eastAsia="zh-CN"/>
        </w:rPr>
      </w:pPr>
    </w:p>
    <w:p>
      <w:pPr>
        <w:pStyle w:val="6"/>
        <w:spacing w:line="500" w:lineRule="exact"/>
        <w:jc w:val="left"/>
        <w:rPr>
          <w:rFonts w:hint="eastAsia" w:hAnsi="宋体" w:eastAsia="宋体"/>
          <w:sz w:val="24"/>
          <w:szCs w:val="24"/>
          <w:lang w:val="en-US" w:eastAsia="zh-CN"/>
        </w:rPr>
      </w:pPr>
      <w:r>
        <w:rPr>
          <w:rFonts w:hint="eastAsia" w:hAnsi="宋体"/>
          <w:b/>
          <w:bCs/>
          <w:sz w:val="28"/>
          <w:szCs w:val="28"/>
          <w:lang w:eastAsia="zh-CN"/>
        </w:rPr>
        <w:t>格式</w:t>
      </w:r>
      <w:r>
        <w:rPr>
          <w:rFonts w:hint="eastAsia" w:hAnsi="宋体"/>
          <w:b/>
          <w:bCs/>
          <w:sz w:val="28"/>
          <w:szCs w:val="28"/>
          <w:lang w:val="en-US" w:eastAsia="zh-CN"/>
        </w:rPr>
        <w:t>1：</w:t>
      </w:r>
    </w:p>
    <w:p>
      <w:pPr>
        <w:pStyle w:val="22"/>
        <w:jc w:val="center"/>
      </w:pPr>
      <w:bookmarkStart w:id="16" w:name="_Toc39677258"/>
      <w:bookmarkStart w:id="17" w:name="_Toc19627015"/>
      <w:bookmarkStart w:id="18" w:name="_Toc443483314"/>
      <w:r>
        <w:rPr>
          <w:rFonts w:hint="eastAsia"/>
        </w:rPr>
        <w:t>响应函</w:t>
      </w:r>
      <w:bookmarkEnd w:id="16"/>
      <w:bookmarkEnd w:id="17"/>
    </w:p>
    <w:p>
      <w:pPr>
        <w:pStyle w:val="24"/>
        <w:spacing w:line="440" w:lineRule="exact"/>
        <w:rPr>
          <w:rFonts w:hint="eastAsia" w:hAnsi="宋体"/>
          <w:sz w:val="24"/>
          <w:szCs w:val="24"/>
          <w:u w:val="single"/>
        </w:rPr>
      </w:pPr>
      <w:r>
        <w:rPr>
          <w:rFonts w:hint="eastAsia" w:hAnsi="宋体"/>
          <w:sz w:val="24"/>
          <w:szCs w:val="24"/>
          <w:u w:val="single"/>
        </w:rPr>
        <w:t>（</w:t>
      </w:r>
      <w:r>
        <w:rPr>
          <w:rFonts w:hint="eastAsia" w:hAnsi="宋体"/>
          <w:sz w:val="24"/>
          <w:szCs w:val="24"/>
          <w:u w:val="single"/>
          <w:lang w:eastAsia="zh-CN"/>
        </w:rPr>
        <w:t>采购人</w:t>
      </w:r>
      <w:r>
        <w:rPr>
          <w:rFonts w:hint="eastAsia" w:hAnsi="宋体"/>
          <w:sz w:val="24"/>
          <w:szCs w:val="24"/>
          <w:u w:val="single"/>
        </w:rPr>
        <w:t>名称）：</w:t>
      </w:r>
    </w:p>
    <w:p>
      <w:pPr>
        <w:pStyle w:val="6"/>
        <w:autoSpaceDE w:val="0"/>
        <w:autoSpaceDN w:val="0"/>
        <w:adjustRightInd w:val="0"/>
        <w:spacing w:line="360" w:lineRule="auto"/>
        <w:ind w:firstLine="480" w:firstLineChars="200"/>
        <w:jc w:val="both"/>
        <w:rPr>
          <w:rFonts w:hint="eastAsia" w:hAnsi="宋体"/>
          <w:sz w:val="24"/>
          <w:szCs w:val="24"/>
        </w:rPr>
      </w:pPr>
      <w:r>
        <w:rPr>
          <w:rFonts w:hint="eastAsia" w:hAnsi="宋体"/>
          <w:sz w:val="24"/>
          <w:szCs w:val="24"/>
        </w:rPr>
        <w:t>根据</w:t>
      </w:r>
      <w:r>
        <w:rPr>
          <w:rFonts w:hint="eastAsia" w:asciiTheme="majorEastAsia" w:hAnsiTheme="majorEastAsia" w:eastAsiaTheme="majorEastAsia" w:cstheme="majorEastAsia"/>
          <w:sz w:val="24"/>
          <w:szCs w:val="24"/>
          <w:lang w:eastAsia="zh-CN"/>
        </w:rPr>
        <w:t>宜昌大桥集团</w:t>
      </w:r>
      <w:r>
        <w:rPr>
          <w:rFonts w:hint="eastAsia" w:asciiTheme="majorEastAsia" w:hAnsiTheme="majorEastAsia" w:eastAsiaTheme="majorEastAsia" w:cstheme="majorEastAsia"/>
          <w:sz w:val="24"/>
          <w:szCs w:val="24"/>
        </w:rPr>
        <w:t>食堂物资</w:t>
      </w:r>
      <w:r>
        <w:rPr>
          <w:rFonts w:hint="eastAsia" w:asciiTheme="majorEastAsia" w:hAnsiTheme="majorEastAsia" w:eastAsiaTheme="majorEastAsia" w:cstheme="majorEastAsia"/>
          <w:sz w:val="24"/>
          <w:szCs w:val="24"/>
          <w:lang w:eastAsia="zh-CN"/>
        </w:rPr>
        <w:t>配送供应商采购</w:t>
      </w:r>
      <w:r>
        <w:rPr>
          <w:rFonts w:hint="eastAsia" w:hAnsi="宋体"/>
          <w:sz w:val="24"/>
          <w:szCs w:val="24"/>
        </w:rPr>
        <w:t>邀请，我方代表</w:t>
      </w:r>
      <w:r>
        <w:rPr>
          <w:rFonts w:hint="eastAsia" w:hAnsi="宋体"/>
          <w:sz w:val="24"/>
          <w:szCs w:val="24"/>
          <w:u w:val="single"/>
        </w:rPr>
        <w:t>（姓名、职务）</w:t>
      </w:r>
      <w:r>
        <w:rPr>
          <w:rFonts w:hint="eastAsia" w:hAnsi="宋体"/>
          <w:sz w:val="24"/>
          <w:szCs w:val="24"/>
        </w:rPr>
        <w:t>被正式授权代表供应商</w:t>
      </w:r>
      <w:r>
        <w:rPr>
          <w:rFonts w:hint="eastAsia" w:hAnsi="宋体"/>
          <w:sz w:val="24"/>
          <w:szCs w:val="24"/>
          <w:u w:val="single"/>
        </w:rPr>
        <w:t>（供应商名称、地址）</w:t>
      </w:r>
      <w:r>
        <w:rPr>
          <w:rFonts w:hint="eastAsia" w:hAnsi="宋体"/>
          <w:sz w:val="24"/>
          <w:szCs w:val="24"/>
        </w:rPr>
        <w:t>，向贵方提交下述响应文件</w:t>
      </w:r>
      <w:r>
        <w:rPr>
          <w:rFonts w:hint="eastAsia" w:hAnsi="宋体"/>
          <w:sz w:val="24"/>
          <w:szCs w:val="24"/>
          <w:lang w:eastAsia="zh-CN"/>
        </w:rPr>
        <w:t>三</w:t>
      </w:r>
      <w:r>
        <w:rPr>
          <w:rFonts w:hint="eastAsia" w:hAnsi="宋体"/>
          <w:sz w:val="24"/>
          <w:szCs w:val="24"/>
        </w:rPr>
        <w:t>份。其中正本一份</w:t>
      </w:r>
      <w:r>
        <w:rPr>
          <w:rFonts w:hint="eastAsia" w:hAnsi="宋体"/>
          <w:sz w:val="24"/>
          <w:szCs w:val="24"/>
          <w:lang w:eastAsia="zh-CN"/>
        </w:rPr>
        <w:t>，</w:t>
      </w:r>
      <w:r>
        <w:rPr>
          <w:rFonts w:hint="eastAsia" w:hAnsi="宋体"/>
          <w:sz w:val="24"/>
          <w:szCs w:val="24"/>
        </w:rPr>
        <w:t>副本</w:t>
      </w:r>
      <w:r>
        <w:rPr>
          <w:rFonts w:hint="eastAsia" w:hAnsi="宋体"/>
          <w:sz w:val="24"/>
          <w:szCs w:val="24"/>
          <w:lang w:eastAsia="zh-CN"/>
        </w:rPr>
        <w:t>二</w:t>
      </w:r>
      <w:r>
        <w:rPr>
          <w:rFonts w:hint="eastAsia" w:hAnsi="宋体"/>
          <w:sz w:val="24"/>
          <w:szCs w:val="24"/>
        </w:rPr>
        <w:t>份。</w:t>
      </w:r>
    </w:p>
    <w:p>
      <w:pPr>
        <w:pStyle w:val="24"/>
        <w:spacing w:line="440" w:lineRule="exact"/>
        <w:ind w:firstLine="426"/>
        <w:rPr>
          <w:rFonts w:hint="eastAsia" w:hAnsi="宋体"/>
          <w:sz w:val="24"/>
          <w:szCs w:val="24"/>
        </w:rPr>
      </w:pPr>
      <w:r>
        <w:rPr>
          <w:rFonts w:hint="eastAsia" w:hAnsi="宋体"/>
          <w:sz w:val="24"/>
          <w:szCs w:val="24"/>
        </w:rPr>
        <w:t>1．报价一览表；</w:t>
      </w:r>
    </w:p>
    <w:p>
      <w:pPr>
        <w:pStyle w:val="24"/>
        <w:spacing w:line="440" w:lineRule="exact"/>
        <w:ind w:firstLine="426"/>
        <w:rPr>
          <w:rFonts w:hint="eastAsia" w:hAnsi="宋体"/>
          <w:sz w:val="24"/>
          <w:szCs w:val="24"/>
        </w:rPr>
      </w:pPr>
      <w:r>
        <w:rPr>
          <w:rFonts w:hint="eastAsia" w:hAnsi="宋体"/>
          <w:sz w:val="24"/>
          <w:szCs w:val="24"/>
        </w:rPr>
        <w:t>2．</w:t>
      </w:r>
      <w:r>
        <w:rPr>
          <w:rFonts w:hint="eastAsia" w:hAnsi="宋体"/>
          <w:sz w:val="24"/>
          <w:szCs w:val="24"/>
          <w:lang w:eastAsia="zh-CN"/>
        </w:rPr>
        <w:t>配送</w:t>
      </w:r>
      <w:r>
        <w:rPr>
          <w:rFonts w:hint="eastAsia" w:hAnsi="宋体"/>
          <w:sz w:val="24"/>
          <w:szCs w:val="24"/>
        </w:rPr>
        <w:t>货物</w:t>
      </w:r>
      <w:r>
        <w:rPr>
          <w:rFonts w:hint="eastAsia" w:hAnsi="宋体"/>
          <w:sz w:val="24"/>
          <w:szCs w:val="24"/>
          <w:lang w:eastAsia="zh-CN"/>
        </w:rPr>
        <w:t>清单</w:t>
      </w:r>
      <w:r>
        <w:rPr>
          <w:rFonts w:hint="eastAsia" w:hAnsi="宋体"/>
          <w:sz w:val="24"/>
          <w:szCs w:val="24"/>
        </w:rPr>
        <w:t>；</w:t>
      </w:r>
    </w:p>
    <w:p>
      <w:pPr>
        <w:pStyle w:val="24"/>
        <w:spacing w:line="440" w:lineRule="exact"/>
        <w:ind w:firstLine="426"/>
        <w:rPr>
          <w:rFonts w:hint="eastAsia" w:hAnsi="宋体"/>
          <w:sz w:val="24"/>
          <w:szCs w:val="24"/>
        </w:rPr>
      </w:pPr>
      <w:r>
        <w:rPr>
          <w:rFonts w:hint="eastAsia" w:hAnsi="宋体"/>
          <w:sz w:val="24"/>
          <w:szCs w:val="24"/>
          <w:lang w:val="en-US" w:eastAsia="zh-CN"/>
        </w:rPr>
        <w:t>3</w:t>
      </w:r>
      <w:r>
        <w:rPr>
          <w:rFonts w:hint="eastAsia" w:hAnsi="宋体"/>
          <w:sz w:val="24"/>
          <w:szCs w:val="24"/>
        </w:rPr>
        <w:t>．按</w:t>
      </w:r>
      <w:r>
        <w:rPr>
          <w:rFonts w:hint="eastAsia" w:hAnsi="宋体"/>
          <w:sz w:val="24"/>
          <w:szCs w:val="24"/>
          <w:lang w:eastAsia="zh-CN"/>
        </w:rPr>
        <w:t>比选</w:t>
      </w:r>
      <w:r>
        <w:rPr>
          <w:rFonts w:hint="eastAsia" w:hAnsi="宋体"/>
          <w:sz w:val="24"/>
          <w:szCs w:val="24"/>
        </w:rPr>
        <w:t>文件须知要求提供的有关文件；</w:t>
      </w:r>
    </w:p>
    <w:p>
      <w:pPr>
        <w:pStyle w:val="24"/>
        <w:spacing w:line="440" w:lineRule="exact"/>
        <w:ind w:firstLine="426"/>
        <w:rPr>
          <w:rFonts w:hint="eastAsia" w:hAnsi="宋体"/>
          <w:sz w:val="24"/>
          <w:szCs w:val="24"/>
        </w:rPr>
      </w:pPr>
      <w:r>
        <w:rPr>
          <w:rFonts w:hint="eastAsia" w:hAnsi="宋体"/>
          <w:sz w:val="24"/>
          <w:szCs w:val="24"/>
          <w:lang w:val="en-US" w:eastAsia="zh-CN"/>
        </w:rPr>
        <w:t>4</w:t>
      </w:r>
      <w:r>
        <w:rPr>
          <w:rFonts w:hint="eastAsia" w:hAnsi="宋体"/>
          <w:sz w:val="24"/>
          <w:szCs w:val="24"/>
        </w:rPr>
        <w:t>．资格证明文件；</w:t>
      </w:r>
    </w:p>
    <w:p>
      <w:pPr>
        <w:pStyle w:val="24"/>
        <w:spacing w:line="440" w:lineRule="exact"/>
        <w:ind w:firstLine="426"/>
        <w:rPr>
          <w:rFonts w:hint="eastAsia" w:hAnsi="宋体"/>
          <w:sz w:val="24"/>
          <w:szCs w:val="24"/>
        </w:rPr>
      </w:pPr>
      <w:r>
        <w:rPr>
          <w:rFonts w:hint="eastAsia" w:hAnsi="宋体"/>
          <w:sz w:val="24"/>
          <w:szCs w:val="24"/>
        </w:rPr>
        <w:t>在此，我方宣布同意如下：</w:t>
      </w:r>
    </w:p>
    <w:p>
      <w:pPr>
        <w:pStyle w:val="24"/>
        <w:spacing w:line="440" w:lineRule="exact"/>
        <w:ind w:firstLine="426"/>
        <w:rPr>
          <w:rFonts w:hint="eastAsia" w:hAnsi="宋体"/>
          <w:sz w:val="24"/>
          <w:szCs w:val="24"/>
        </w:rPr>
      </w:pPr>
      <w:r>
        <w:rPr>
          <w:rFonts w:hint="eastAsia" w:hAnsi="宋体"/>
          <w:sz w:val="24"/>
          <w:szCs w:val="24"/>
        </w:rPr>
        <w:t>（1）我方将按</w:t>
      </w:r>
      <w:r>
        <w:rPr>
          <w:rFonts w:hint="eastAsia" w:hAnsi="宋体"/>
          <w:sz w:val="24"/>
          <w:szCs w:val="24"/>
          <w:lang w:eastAsia="zh-CN"/>
        </w:rPr>
        <w:t>比选</w:t>
      </w:r>
      <w:r>
        <w:rPr>
          <w:rFonts w:hint="eastAsia" w:hAnsi="宋体"/>
          <w:sz w:val="24"/>
          <w:szCs w:val="24"/>
        </w:rPr>
        <w:t>文件的约定履行合同责任和义务。</w:t>
      </w:r>
    </w:p>
    <w:p>
      <w:pPr>
        <w:pStyle w:val="24"/>
        <w:spacing w:line="440" w:lineRule="exact"/>
        <w:ind w:firstLine="426"/>
        <w:rPr>
          <w:rFonts w:hint="eastAsia" w:hAnsi="宋体"/>
          <w:sz w:val="24"/>
          <w:szCs w:val="24"/>
        </w:rPr>
      </w:pPr>
      <w:r>
        <w:rPr>
          <w:rFonts w:hint="eastAsia" w:hAnsi="宋体"/>
          <w:sz w:val="24"/>
          <w:szCs w:val="24"/>
        </w:rPr>
        <w:t>（2）我方已审阅全部</w:t>
      </w:r>
      <w:r>
        <w:rPr>
          <w:rFonts w:hint="eastAsia" w:hAnsi="宋体"/>
          <w:sz w:val="24"/>
          <w:szCs w:val="24"/>
          <w:lang w:eastAsia="zh-CN"/>
        </w:rPr>
        <w:t>比选</w:t>
      </w:r>
      <w:r>
        <w:rPr>
          <w:rFonts w:hint="eastAsia" w:hAnsi="宋体"/>
          <w:sz w:val="24"/>
          <w:szCs w:val="24"/>
        </w:rPr>
        <w:t>文件，已完全理解</w:t>
      </w:r>
      <w:r>
        <w:rPr>
          <w:rFonts w:hint="eastAsia" w:hAnsi="宋体"/>
          <w:sz w:val="24"/>
          <w:szCs w:val="24"/>
          <w:lang w:eastAsia="zh-CN"/>
        </w:rPr>
        <w:t>比选招标</w:t>
      </w:r>
      <w:r>
        <w:rPr>
          <w:rFonts w:hint="eastAsia" w:hAnsi="宋体"/>
          <w:sz w:val="24"/>
          <w:szCs w:val="24"/>
        </w:rPr>
        <w:t>文件并对</w:t>
      </w:r>
      <w:r>
        <w:rPr>
          <w:rFonts w:hint="eastAsia" w:hAnsi="宋体"/>
          <w:sz w:val="24"/>
          <w:szCs w:val="24"/>
          <w:lang w:eastAsia="zh-CN"/>
        </w:rPr>
        <w:t>比选</w:t>
      </w:r>
      <w:r>
        <w:rPr>
          <w:rFonts w:hint="eastAsia" w:hAnsi="宋体"/>
          <w:sz w:val="24"/>
          <w:szCs w:val="24"/>
        </w:rPr>
        <w:t>文件不存在任何异议。</w:t>
      </w:r>
    </w:p>
    <w:p>
      <w:pPr>
        <w:pStyle w:val="24"/>
        <w:spacing w:line="440" w:lineRule="exact"/>
        <w:ind w:firstLine="426"/>
        <w:rPr>
          <w:rFonts w:hint="eastAsia" w:hAnsi="宋体"/>
          <w:sz w:val="24"/>
          <w:szCs w:val="24"/>
        </w:rPr>
      </w:pPr>
      <w:r>
        <w:rPr>
          <w:rFonts w:hint="eastAsia" w:hAnsi="宋体"/>
          <w:sz w:val="24"/>
          <w:szCs w:val="24"/>
        </w:rPr>
        <w:t>（3）所提交的响应文件在</w:t>
      </w:r>
      <w:r>
        <w:rPr>
          <w:rFonts w:hint="eastAsia" w:hAnsi="宋体"/>
          <w:sz w:val="24"/>
          <w:szCs w:val="24"/>
          <w:lang w:eastAsia="zh-CN"/>
        </w:rPr>
        <w:t>比选</w:t>
      </w:r>
      <w:r>
        <w:rPr>
          <w:rFonts w:hint="eastAsia" w:hAnsi="宋体"/>
          <w:sz w:val="24"/>
          <w:szCs w:val="24"/>
        </w:rPr>
        <w:t>文件规定的有效期内有效，在此期间内如果成交，我方将受此约束。</w:t>
      </w:r>
    </w:p>
    <w:p>
      <w:pPr>
        <w:pStyle w:val="24"/>
        <w:spacing w:line="440" w:lineRule="exact"/>
        <w:ind w:firstLine="426"/>
        <w:rPr>
          <w:rFonts w:hint="eastAsia" w:hAnsi="宋体"/>
          <w:sz w:val="24"/>
          <w:szCs w:val="24"/>
        </w:rPr>
      </w:pPr>
      <w:r>
        <w:rPr>
          <w:rFonts w:hint="eastAsia" w:hAnsi="宋体"/>
          <w:sz w:val="24"/>
          <w:szCs w:val="24"/>
        </w:rPr>
        <w:t>（</w:t>
      </w:r>
      <w:r>
        <w:rPr>
          <w:rFonts w:hint="eastAsia" w:hAnsi="宋体"/>
          <w:sz w:val="24"/>
          <w:szCs w:val="24"/>
          <w:lang w:val="en-US" w:eastAsia="zh-CN"/>
        </w:rPr>
        <w:t>4</w:t>
      </w:r>
      <w:r>
        <w:rPr>
          <w:rFonts w:hint="eastAsia" w:hAnsi="宋体"/>
          <w:sz w:val="24"/>
          <w:szCs w:val="24"/>
        </w:rPr>
        <w:t>）我方承诺所提交的响应文件及相关资料真实有效。</w:t>
      </w:r>
    </w:p>
    <w:p>
      <w:pPr>
        <w:pStyle w:val="24"/>
        <w:spacing w:line="440" w:lineRule="exact"/>
        <w:ind w:firstLine="426"/>
        <w:rPr>
          <w:rFonts w:hint="eastAsia" w:hAnsi="宋体"/>
          <w:sz w:val="24"/>
          <w:szCs w:val="24"/>
          <w:u w:val="single"/>
        </w:rPr>
      </w:pPr>
      <w:r>
        <w:rPr>
          <w:rFonts w:hint="eastAsia" w:hAnsi="宋体"/>
          <w:sz w:val="24"/>
          <w:szCs w:val="24"/>
        </w:rPr>
        <w:t>（6）与本</w:t>
      </w:r>
      <w:r>
        <w:rPr>
          <w:rFonts w:hint="eastAsia" w:hAnsi="宋体"/>
          <w:sz w:val="24"/>
          <w:szCs w:val="24"/>
          <w:lang w:eastAsia="zh-CN"/>
        </w:rPr>
        <w:t>比选招标</w:t>
      </w:r>
      <w:r>
        <w:rPr>
          <w:rFonts w:hint="eastAsia" w:hAnsi="宋体"/>
          <w:sz w:val="24"/>
          <w:szCs w:val="24"/>
        </w:rPr>
        <w:t>有关的一切正式往来信函请寄：</w:t>
      </w:r>
      <w:r>
        <w:rPr>
          <w:rFonts w:hint="eastAsia" w:hAnsi="宋体"/>
          <w:sz w:val="24"/>
          <w:szCs w:val="24"/>
          <w:u w:val="single"/>
        </w:rPr>
        <w:t xml:space="preserve">              </w:t>
      </w:r>
      <w:r>
        <w:rPr>
          <w:rFonts w:hint="eastAsia" w:hAnsi="宋体"/>
          <w:sz w:val="24"/>
          <w:szCs w:val="24"/>
        </w:rPr>
        <w:t>。</w:t>
      </w:r>
    </w:p>
    <w:p>
      <w:pPr>
        <w:pStyle w:val="24"/>
        <w:spacing w:line="440" w:lineRule="exact"/>
        <w:ind w:firstLine="426"/>
        <w:rPr>
          <w:rFonts w:hint="eastAsia" w:hAnsi="宋体"/>
          <w:sz w:val="24"/>
          <w:szCs w:val="24"/>
          <w:u w:val="single"/>
        </w:rPr>
      </w:pPr>
      <w:r>
        <w:rPr>
          <w:rFonts w:hint="eastAsia" w:hAnsi="宋体"/>
          <w:sz w:val="24"/>
          <w:szCs w:val="24"/>
        </w:rPr>
        <w:t>（7）其他：</w:t>
      </w:r>
      <w:r>
        <w:rPr>
          <w:rFonts w:hint="eastAsia" w:hAnsi="宋体"/>
          <w:sz w:val="24"/>
          <w:szCs w:val="24"/>
          <w:u w:val="single"/>
        </w:rPr>
        <w:t>_______________________________</w:t>
      </w:r>
      <w:r>
        <w:rPr>
          <w:rFonts w:hint="eastAsia" w:hAnsi="宋体"/>
          <w:sz w:val="24"/>
          <w:szCs w:val="24"/>
        </w:rPr>
        <w:t>。</w:t>
      </w:r>
    </w:p>
    <w:p>
      <w:pPr>
        <w:pStyle w:val="24"/>
        <w:spacing w:line="440" w:lineRule="exact"/>
        <w:ind w:firstLine="840"/>
        <w:rPr>
          <w:rFonts w:hint="eastAsia" w:hAnsi="宋体"/>
          <w:sz w:val="24"/>
          <w:szCs w:val="24"/>
        </w:rPr>
      </w:pPr>
    </w:p>
    <w:p>
      <w:pPr>
        <w:pStyle w:val="24"/>
        <w:spacing w:line="440" w:lineRule="exact"/>
        <w:ind w:firstLine="1440" w:firstLineChars="600"/>
        <w:rPr>
          <w:rFonts w:hint="eastAsia" w:hAnsi="宋体"/>
          <w:sz w:val="24"/>
          <w:szCs w:val="24"/>
          <w:u w:val="single"/>
        </w:rPr>
      </w:pPr>
      <w:r>
        <w:rPr>
          <w:rFonts w:hint="eastAsia" w:hAnsi="宋体"/>
          <w:sz w:val="24"/>
          <w:szCs w:val="24"/>
        </w:rPr>
        <w:t>供应商名称（签章）：</w:t>
      </w:r>
      <w:r>
        <w:rPr>
          <w:rFonts w:hint="eastAsia" w:hAnsi="宋体"/>
          <w:sz w:val="24"/>
          <w:szCs w:val="24"/>
          <w:u w:val="single"/>
        </w:rPr>
        <w:t xml:space="preserve">                              </w:t>
      </w:r>
    </w:p>
    <w:p>
      <w:pPr>
        <w:pStyle w:val="24"/>
        <w:spacing w:line="440" w:lineRule="exact"/>
        <w:ind w:firstLine="840"/>
        <w:rPr>
          <w:rFonts w:hint="eastAsia" w:hAnsi="宋体"/>
          <w:sz w:val="24"/>
          <w:szCs w:val="24"/>
        </w:rPr>
      </w:pPr>
    </w:p>
    <w:p>
      <w:pPr>
        <w:pStyle w:val="24"/>
        <w:spacing w:line="440" w:lineRule="exact"/>
        <w:ind w:firstLine="1440" w:firstLineChars="600"/>
        <w:rPr>
          <w:rFonts w:hint="eastAsia" w:hAnsi="宋体"/>
          <w:sz w:val="24"/>
          <w:szCs w:val="24"/>
          <w:u w:val="single"/>
        </w:rPr>
      </w:pPr>
      <w:r>
        <w:rPr>
          <w:rFonts w:hint="eastAsia" w:hAnsi="宋体"/>
          <w:sz w:val="24"/>
          <w:szCs w:val="24"/>
        </w:rPr>
        <w:t>供应商法定代表人（</w:t>
      </w:r>
      <w:r>
        <w:rPr>
          <w:rFonts w:hint="eastAsia" w:hAnsi="宋体" w:cs="仿宋"/>
          <w:sz w:val="24"/>
          <w:szCs w:val="24"/>
        </w:rPr>
        <w:t>签字或盖章</w:t>
      </w:r>
      <w:r>
        <w:rPr>
          <w:rFonts w:hint="eastAsia" w:hAnsi="宋体"/>
          <w:sz w:val="24"/>
          <w:szCs w:val="24"/>
        </w:rPr>
        <w:t>）：</w:t>
      </w:r>
      <w:r>
        <w:rPr>
          <w:rFonts w:hint="eastAsia" w:hAnsi="宋体"/>
          <w:sz w:val="24"/>
          <w:szCs w:val="24"/>
          <w:u w:val="single"/>
        </w:rPr>
        <w:t xml:space="preserve">                 </w:t>
      </w:r>
    </w:p>
    <w:p>
      <w:pPr>
        <w:pStyle w:val="24"/>
        <w:spacing w:line="440" w:lineRule="exact"/>
        <w:ind w:firstLine="840"/>
        <w:rPr>
          <w:rFonts w:hint="eastAsia" w:hAnsi="宋体"/>
          <w:sz w:val="24"/>
          <w:szCs w:val="24"/>
        </w:rPr>
      </w:pPr>
    </w:p>
    <w:p>
      <w:pPr>
        <w:pStyle w:val="24"/>
        <w:spacing w:line="440" w:lineRule="exact"/>
        <w:ind w:firstLine="1440" w:firstLineChars="600"/>
        <w:rPr>
          <w:rFonts w:hint="eastAsia"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pStyle w:val="24"/>
        <w:spacing w:line="440" w:lineRule="exact"/>
        <w:ind w:firstLine="840"/>
        <w:rPr>
          <w:rFonts w:hint="eastAsia" w:hAnsi="宋体"/>
          <w:sz w:val="24"/>
          <w:szCs w:val="24"/>
        </w:rPr>
      </w:pPr>
    </w:p>
    <w:p>
      <w:pPr>
        <w:pStyle w:val="24"/>
        <w:spacing w:line="440" w:lineRule="exact"/>
        <w:ind w:firstLine="840"/>
        <w:rPr>
          <w:rFonts w:hint="eastAsia" w:hAnsi="宋体"/>
          <w:sz w:val="24"/>
          <w:szCs w:val="24"/>
        </w:rPr>
      </w:pPr>
    </w:p>
    <w:p>
      <w:pPr>
        <w:pStyle w:val="24"/>
        <w:spacing w:line="440" w:lineRule="exact"/>
        <w:ind w:firstLine="840"/>
        <w:rPr>
          <w:rFonts w:hint="eastAsia" w:hAnsi="宋体"/>
          <w:sz w:val="24"/>
          <w:szCs w:val="24"/>
        </w:rPr>
      </w:pPr>
    </w:p>
    <w:p>
      <w:pPr>
        <w:pStyle w:val="24"/>
        <w:spacing w:line="440" w:lineRule="exact"/>
        <w:ind w:firstLine="840"/>
        <w:rPr>
          <w:rFonts w:hint="eastAsia" w:hAnsi="宋体"/>
          <w:sz w:val="24"/>
          <w:szCs w:val="24"/>
        </w:rPr>
      </w:pPr>
    </w:p>
    <w:p>
      <w:pPr>
        <w:pStyle w:val="24"/>
        <w:spacing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格式</w:t>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t>：报价一览表</w:t>
      </w:r>
      <w:bookmarkEnd w:id="18"/>
    </w:p>
    <w:p>
      <w:pPr>
        <w:pStyle w:val="6"/>
        <w:spacing w:line="500" w:lineRule="exact"/>
        <w:jc w:val="center"/>
        <w:rPr>
          <w:rFonts w:hAnsi="宋体"/>
          <w:b/>
          <w:sz w:val="72"/>
          <w:szCs w:val="72"/>
        </w:rPr>
      </w:pPr>
    </w:p>
    <w:p>
      <w:pPr>
        <w:tabs>
          <w:tab w:val="left" w:pos="5775"/>
        </w:tabs>
        <w:ind w:right="-273" w:rightChars="-130"/>
        <w:rPr>
          <w:rFonts w:ascii="宋体" w:hAnsi="宋体"/>
          <w:szCs w:val="21"/>
        </w:rPr>
      </w:pPr>
      <w:r>
        <w:rPr>
          <w:rFonts w:hint="eastAsia" w:ascii="宋体" w:hAnsi="宋体"/>
          <w:sz w:val="28"/>
          <w:szCs w:val="28"/>
          <w:lang w:eastAsia="zh-CN"/>
        </w:rPr>
        <w:t>采购项目名称</w:t>
      </w:r>
      <w:r>
        <w:rPr>
          <w:rFonts w:hint="eastAsia" w:ascii="宋体" w:hAnsi="宋体"/>
          <w:sz w:val="28"/>
          <w:szCs w:val="28"/>
        </w:rPr>
        <w:t>：</w:t>
      </w:r>
      <w:r>
        <w:rPr>
          <w:rFonts w:hint="eastAsia" w:ascii="宋体" w:hAnsi="宋体"/>
          <w:szCs w:val="21"/>
          <w:u w:val="single"/>
        </w:rPr>
        <w:t xml:space="preserve">                             </w:t>
      </w:r>
      <w:r>
        <w:rPr>
          <w:rFonts w:hint="eastAsia" w:ascii="宋体" w:hAnsi="宋体"/>
          <w:szCs w:val="21"/>
        </w:rPr>
        <w:tab/>
      </w:r>
    </w:p>
    <w:tbl>
      <w:tblPr>
        <w:tblStyle w:val="18"/>
        <w:tblW w:w="9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5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289" w:type="dxa"/>
            <w:vAlign w:val="center"/>
          </w:tcPr>
          <w:p>
            <w:pPr>
              <w:tabs>
                <w:tab w:val="left" w:pos="-180"/>
                <w:tab w:val="left" w:pos="0"/>
              </w:tabs>
              <w:snapToGrid w:val="0"/>
              <w:jc w:val="center"/>
              <w:rPr>
                <w:rFonts w:hint="eastAsia" w:ascii="宋体" w:hAnsi="宋体" w:eastAsia="宋体"/>
                <w:bCs/>
                <w:color w:val="000000"/>
                <w:sz w:val="28"/>
                <w:szCs w:val="28"/>
                <w:lang w:eastAsia="zh-CN"/>
              </w:rPr>
            </w:pPr>
            <w:r>
              <w:rPr>
                <w:rFonts w:hint="eastAsia" w:ascii="宋体" w:hAnsi="宋体"/>
                <w:bCs/>
                <w:color w:val="000000"/>
                <w:sz w:val="28"/>
                <w:szCs w:val="28"/>
                <w:lang w:eastAsia="zh-CN"/>
              </w:rPr>
              <w:t>标段</w:t>
            </w:r>
          </w:p>
        </w:tc>
        <w:tc>
          <w:tcPr>
            <w:tcW w:w="5969" w:type="dxa"/>
            <w:vAlign w:val="center"/>
          </w:tcPr>
          <w:p>
            <w:pPr>
              <w:tabs>
                <w:tab w:val="left" w:pos="-180"/>
                <w:tab w:val="left" w:pos="0"/>
              </w:tabs>
              <w:snapToGrid w:val="0"/>
              <w:jc w:val="center"/>
              <w:rPr>
                <w:rFonts w:hint="eastAsia" w:ascii="宋体" w:hAnsi="宋体" w:eastAsia="宋体"/>
                <w:bCs/>
                <w:color w:val="000000"/>
                <w:sz w:val="28"/>
                <w:szCs w:val="28"/>
                <w:lang w:eastAsia="zh-CN"/>
              </w:rPr>
            </w:pPr>
            <w:r>
              <w:rPr>
                <w:rFonts w:hint="eastAsia" w:ascii="宋体" w:hAnsi="宋体"/>
                <w:bCs/>
                <w:color w:val="000000"/>
                <w:sz w:val="28"/>
                <w:szCs w:val="28"/>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289" w:type="dxa"/>
            <w:vAlign w:val="center"/>
          </w:tcPr>
          <w:p>
            <w:pPr>
              <w:tabs>
                <w:tab w:val="left" w:pos="-180"/>
                <w:tab w:val="left" w:pos="0"/>
              </w:tabs>
              <w:snapToGrid w:val="0"/>
              <w:jc w:val="center"/>
              <w:rPr>
                <w:rFonts w:hint="eastAsia" w:ascii="宋体" w:hAnsi="宋体" w:eastAsia="宋体"/>
                <w:bCs/>
                <w:color w:val="000000"/>
                <w:sz w:val="28"/>
                <w:szCs w:val="28"/>
                <w:lang w:val="en-US" w:eastAsia="zh-CN"/>
              </w:rPr>
            </w:pPr>
            <w:r>
              <w:rPr>
                <w:rFonts w:hint="eastAsia" w:ascii="宋体" w:hAnsi="宋体"/>
                <w:bCs/>
                <w:color w:val="000000"/>
                <w:sz w:val="28"/>
                <w:szCs w:val="28"/>
                <w:lang w:val="en-US" w:eastAsia="zh-CN"/>
              </w:rPr>
              <w:t>A类</w:t>
            </w:r>
          </w:p>
        </w:tc>
        <w:tc>
          <w:tcPr>
            <w:tcW w:w="5969" w:type="dxa"/>
            <w:vAlign w:val="center"/>
          </w:tcPr>
          <w:p>
            <w:pPr>
              <w:tabs>
                <w:tab w:val="left" w:pos="-180"/>
                <w:tab w:val="left" w:pos="0"/>
              </w:tabs>
              <w:snapToGrid w:val="0"/>
              <w:jc w:val="center"/>
              <w:rPr>
                <w:rFonts w:ascii="宋体" w:hAnsi="宋体"/>
                <w:bCs/>
                <w:color w:val="000000"/>
                <w:sz w:val="28"/>
                <w:szCs w:val="28"/>
                <w:u w:val="none"/>
                <w:lang w:val="en-US"/>
              </w:rPr>
            </w:pPr>
            <w:r>
              <w:rPr>
                <w:rFonts w:hint="eastAsia" w:ascii="仿宋_GB2312" w:hAnsi="仿宋_GB2312" w:eastAsia="仿宋_GB2312" w:cs="仿宋_GB2312"/>
                <w:kern w:val="2"/>
                <w:sz w:val="32"/>
                <w:szCs w:val="32"/>
                <w:u w:val="none"/>
                <w:lang w:val="en-US" w:eastAsia="zh-CN" w:bidi="ar-SA"/>
              </w:rPr>
              <w:t>优惠率</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289" w:type="dxa"/>
            <w:vAlign w:val="center"/>
          </w:tcPr>
          <w:p>
            <w:pPr>
              <w:tabs>
                <w:tab w:val="left" w:pos="-180"/>
                <w:tab w:val="left" w:pos="0"/>
              </w:tabs>
              <w:snapToGrid w:val="0"/>
              <w:jc w:val="center"/>
              <w:rPr>
                <w:rFonts w:hint="eastAsia" w:ascii="宋体" w:hAnsi="宋体" w:eastAsia="宋体"/>
                <w:bCs/>
                <w:color w:val="000000"/>
                <w:sz w:val="28"/>
                <w:szCs w:val="28"/>
                <w:lang w:val="en-US" w:eastAsia="zh-CN"/>
              </w:rPr>
            </w:pPr>
            <w:r>
              <w:rPr>
                <w:rFonts w:hint="eastAsia" w:ascii="宋体" w:hAnsi="宋体"/>
                <w:bCs/>
                <w:color w:val="000000"/>
                <w:sz w:val="28"/>
                <w:szCs w:val="28"/>
                <w:lang w:val="en-US" w:eastAsia="zh-CN"/>
              </w:rPr>
              <w:t>B类</w:t>
            </w:r>
          </w:p>
        </w:tc>
        <w:tc>
          <w:tcPr>
            <w:tcW w:w="5969" w:type="dxa"/>
            <w:vAlign w:val="center"/>
          </w:tcPr>
          <w:p>
            <w:pPr>
              <w:tabs>
                <w:tab w:val="left" w:pos="-180"/>
                <w:tab w:val="left" w:pos="0"/>
              </w:tabs>
              <w:snapToGrid w:val="0"/>
              <w:jc w:val="center"/>
              <w:rPr>
                <w:rFonts w:ascii="宋体" w:hAnsi="宋体"/>
                <w:bCs/>
                <w:color w:val="000000"/>
                <w:sz w:val="28"/>
                <w:szCs w:val="28"/>
              </w:rPr>
            </w:pPr>
            <w:r>
              <w:rPr>
                <w:rFonts w:hint="eastAsia" w:ascii="仿宋_GB2312" w:hAnsi="仿宋_GB2312" w:eastAsia="仿宋_GB2312" w:cs="仿宋_GB2312"/>
                <w:kern w:val="2"/>
                <w:sz w:val="32"/>
                <w:szCs w:val="32"/>
                <w:u w:val="none"/>
                <w:lang w:val="en-US" w:eastAsia="zh-CN" w:bidi="ar-SA"/>
              </w:rPr>
              <w:t>优惠率</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289" w:type="dxa"/>
            <w:vAlign w:val="center"/>
          </w:tcPr>
          <w:p>
            <w:pPr>
              <w:tabs>
                <w:tab w:val="left" w:pos="-180"/>
                <w:tab w:val="left" w:pos="0"/>
              </w:tabs>
              <w:snapToGrid w:val="0"/>
              <w:jc w:val="center"/>
              <w:rPr>
                <w:rFonts w:hint="eastAsia" w:ascii="宋体" w:hAnsi="宋体" w:eastAsia="宋体"/>
                <w:bCs/>
                <w:color w:val="000000"/>
                <w:sz w:val="28"/>
                <w:szCs w:val="28"/>
                <w:lang w:val="en-US" w:eastAsia="zh-CN"/>
              </w:rPr>
            </w:pPr>
            <w:r>
              <w:rPr>
                <w:rFonts w:hint="eastAsia" w:ascii="宋体" w:hAnsi="宋体"/>
                <w:bCs/>
                <w:color w:val="000000"/>
                <w:sz w:val="28"/>
                <w:szCs w:val="28"/>
                <w:lang w:val="en-US" w:eastAsia="zh-CN"/>
              </w:rPr>
              <w:t>C类</w:t>
            </w:r>
          </w:p>
        </w:tc>
        <w:tc>
          <w:tcPr>
            <w:tcW w:w="5969" w:type="dxa"/>
            <w:vAlign w:val="center"/>
          </w:tcPr>
          <w:p>
            <w:pPr>
              <w:tabs>
                <w:tab w:val="left" w:pos="-180"/>
                <w:tab w:val="left" w:pos="0"/>
              </w:tabs>
              <w:snapToGrid w:val="0"/>
              <w:jc w:val="center"/>
              <w:rPr>
                <w:rFonts w:ascii="宋体" w:hAnsi="宋体"/>
                <w:bCs/>
                <w:color w:val="000000"/>
                <w:sz w:val="28"/>
                <w:szCs w:val="28"/>
              </w:rPr>
            </w:pPr>
            <w:r>
              <w:rPr>
                <w:rFonts w:hint="eastAsia" w:ascii="仿宋_GB2312" w:hAnsi="仿宋_GB2312" w:eastAsia="仿宋_GB2312" w:cs="仿宋_GB2312"/>
                <w:kern w:val="2"/>
                <w:sz w:val="32"/>
                <w:szCs w:val="32"/>
                <w:u w:val="none"/>
                <w:lang w:val="en-US" w:eastAsia="zh-CN" w:bidi="ar-SA"/>
              </w:rPr>
              <w:t>优惠率</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289" w:type="dxa"/>
            <w:vAlign w:val="center"/>
          </w:tcPr>
          <w:p>
            <w:pPr>
              <w:tabs>
                <w:tab w:val="left" w:pos="-180"/>
                <w:tab w:val="left" w:pos="0"/>
              </w:tabs>
              <w:snapToGrid w:val="0"/>
              <w:jc w:val="center"/>
              <w:rPr>
                <w:rFonts w:hint="eastAsia" w:ascii="宋体" w:hAnsi="宋体" w:eastAsia="宋体"/>
                <w:bCs/>
                <w:color w:val="000000"/>
                <w:sz w:val="28"/>
                <w:szCs w:val="28"/>
                <w:lang w:val="en-US" w:eastAsia="zh-CN"/>
              </w:rPr>
            </w:pPr>
            <w:r>
              <w:rPr>
                <w:rFonts w:hint="eastAsia" w:ascii="宋体" w:hAnsi="宋体"/>
                <w:bCs/>
                <w:color w:val="000000"/>
                <w:sz w:val="28"/>
                <w:szCs w:val="28"/>
                <w:lang w:val="en-US" w:eastAsia="zh-CN"/>
              </w:rPr>
              <w:t>D类</w:t>
            </w:r>
          </w:p>
        </w:tc>
        <w:tc>
          <w:tcPr>
            <w:tcW w:w="5969" w:type="dxa"/>
            <w:vAlign w:val="center"/>
          </w:tcPr>
          <w:p>
            <w:pPr>
              <w:tabs>
                <w:tab w:val="left" w:pos="-180"/>
                <w:tab w:val="left" w:pos="0"/>
              </w:tabs>
              <w:snapToGrid w:val="0"/>
              <w:jc w:val="center"/>
              <w:rPr>
                <w:rFonts w:ascii="宋体" w:hAnsi="宋体"/>
                <w:bCs/>
                <w:color w:val="000000"/>
                <w:sz w:val="28"/>
                <w:szCs w:val="28"/>
              </w:rPr>
            </w:pPr>
            <w:r>
              <w:rPr>
                <w:rFonts w:hint="eastAsia" w:ascii="仿宋_GB2312" w:hAnsi="仿宋_GB2312" w:eastAsia="仿宋_GB2312" w:cs="仿宋_GB2312"/>
                <w:kern w:val="2"/>
                <w:sz w:val="32"/>
                <w:szCs w:val="32"/>
                <w:u w:val="none"/>
                <w:lang w:val="en-US" w:eastAsia="zh-CN" w:bidi="ar-SA"/>
              </w:rPr>
              <w:t>优惠率</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289" w:type="dxa"/>
            <w:vAlign w:val="center"/>
          </w:tcPr>
          <w:p>
            <w:pPr>
              <w:tabs>
                <w:tab w:val="left" w:pos="-180"/>
                <w:tab w:val="left" w:pos="0"/>
              </w:tabs>
              <w:snapToGrid w:val="0"/>
              <w:jc w:val="center"/>
              <w:rPr>
                <w:rFonts w:hint="eastAsia" w:ascii="宋体" w:hAnsi="宋体" w:eastAsia="宋体"/>
                <w:bCs/>
                <w:color w:val="000000"/>
                <w:sz w:val="28"/>
                <w:szCs w:val="28"/>
                <w:lang w:val="en-US" w:eastAsia="zh-CN"/>
              </w:rPr>
            </w:pPr>
            <w:r>
              <w:rPr>
                <w:rFonts w:hint="eastAsia" w:ascii="宋体" w:hAnsi="宋体"/>
                <w:bCs/>
                <w:color w:val="000000"/>
                <w:sz w:val="28"/>
                <w:szCs w:val="28"/>
                <w:lang w:val="en-US" w:eastAsia="zh-CN"/>
              </w:rPr>
              <w:t>E类</w:t>
            </w:r>
          </w:p>
        </w:tc>
        <w:tc>
          <w:tcPr>
            <w:tcW w:w="5969" w:type="dxa"/>
            <w:vAlign w:val="center"/>
          </w:tcPr>
          <w:p>
            <w:pPr>
              <w:tabs>
                <w:tab w:val="left" w:pos="-180"/>
                <w:tab w:val="left" w:pos="0"/>
              </w:tabs>
              <w:snapToGrid w:val="0"/>
              <w:jc w:val="center"/>
              <w:rPr>
                <w:rFonts w:ascii="宋体" w:hAnsi="宋体"/>
                <w:bCs/>
                <w:color w:val="000000"/>
                <w:sz w:val="28"/>
                <w:szCs w:val="28"/>
              </w:rPr>
            </w:pPr>
            <w:r>
              <w:rPr>
                <w:rFonts w:hint="eastAsia" w:ascii="仿宋_GB2312" w:hAnsi="仿宋_GB2312" w:eastAsia="仿宋_GB2312" w:cs="仿宋_GB2312"/>
                <w:kern w:val="2"/>
                <w:sz w:val="32"/>
                <w:szCs w:val="32"/>
                <w:u w:val="none"/>
                <w:lang w:val="en-US" w:eastAsia="zh-CN" w:bidi="ar-SA"/>
              </w:rPr>
              <w:t>优惠率</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tc>
      </w:tr>
    </w:tbl>
    <w:p>
      <w:pPr>
        <w:rPr>
          <w:rFonts w:hint="eastAsia" w:ascii="宋体" w:hAnsi="宋体"/>
          <w:b/>
          <w:sz w:val="24"/>
          <w:szCs w:val="24"/>
          <w:lang w:eastAsia="zh-CN"/>
        </w:rPr>
      </w:pPr>
      <w:r>
        <w:rPr>
          <w:rFonts w:hint="eastAsia" w:ascii="宋体" w:hAnsi="宋体"/>
          <w:b/>
          <w:sz w:val="24"/>
          <w:szCs w:val="24"/>
        </w:rPr>
        <w:t>注：</w:t>
      </w:r>
      <w:r>
        <w:rPr>
          <w:rFonts w:hint="eastAsia" w:asciiTheme="majorEastAsia" w:hAnsiTheme="majorEastAsia" w:eastAsiaTheme="majorEastAsia" w:cstheme="majorEastAsia"/>
          <w:b/>
          <w:bCs/>
          <w:kern w:val="2"/>
          <w:sz w:val="24"/>
          <w:szCs w:val="24"/>
          <w:u w:val="none"/>
          <w:lang w:val="en-US" w:eastAsia="zh-CN" w:bidi="ar-SA"/>
        </w:rPr>
        <w:t>供应商应参照宜昌市发改委发布的《</w:t>
      </w:r>
      <w:r>
        <w:rPr>
          <w:rFonts w:hint="eastAsia" w:asciiTheme="majorEastAsia" w:hAnsiTheme="majorEastAsia" w:eastAsiaTheme="majorEastAsia" w:cstheme="majorEastAsia"/>
          <w:b/>
          <w:bCs/>
          <w:kern w:val="2"/>
          <w:sz w:val="24"/>
          <w:szCs w:val="24"/>
          <w:u w:val="none"/>
          <w:lang w:val="en-US" w:eastAsia="zh-CN" w:bidi="ar-SA"/>
        </w:rPr>
        <w:fldChar w:fldCharType="begin"/>
      </w:r>
      <w:r>
        <w:rPr>
          <w:rFonts w:hint="eastAsia" w:asciiTheme="majorEastAsia" w:hAnsiTheme="majorEastAsia" w:eastAsiaTheme="majorEastAsia" w:cstheme="majorEastAsia"/>
          <w:b/>
          <w:bCs/>
          <w:kern w:val="2"/>
          <w:sz w:val="24"/>
          <w:szCs w:val="24"/>
          <w:u w:val="none"/>
          <w:lang w:val="en-US" w:eastAsia="zh-CN" w:bidi="ar-SA"/>
        </w:rPr>
        <w:instrText xml:space="preserve"> HYPERLINK "http://fgw.yichang.gov.cn/content-56336-981252-1.html" \t "http://fgw.yichang.gov.cn/_blank" </w:instrText>
      </w:r>
      <w:r>
        <w:rPr>
          <w:rFonts w:hint="eastAsia" w:asciiTheme="majorEastAsia" w:hAnsiTheme="majorEastAsia" w:eastAsiaTheme="majorEastAsia" w:cstheme="majorEastAsia"/>
          <w:b/>
          <w:bCs/>
          <w:kern w:val="2"/>
          <w:sz w:val="24"/>
          <w:szCs w:val="24"/>
          <w:u w:val="none"/>
          <w:lang w:val="en-US" w:eastAsia="zh-CN" w:bidi="ar-SA"/>
        </w:rPr>
        <w:fldChar w:fldCharType="separate"/>
      </w:r>
      <w:r>
        <w:rPr>
          <w:rFonts w:hint="eastAsia" w:asciiTheme="majorEastAsia" w:hAnsiTheme="majorEastAsia" w:eastAsiaTheme="majorEastAsia" w:cstheme="majorEastAsia"/>
          <w:b/>
          <w:bCs/>
          <w:kern w:val="2"/>
          <w:sz w:val="24"/>
          <w:szCs w:val="24"/>
          <w:u w:val="none"/>
          <w:lang w:val="en-US" w:eastAsia="zh-CN" w:bidi="ar-SA"/>
        </w:rPr>
        <w:t>宜昌市部分重点居民生活必需品价格监测情况表</w:t>
      </w:r>
      <w:r>
        <w:rPr>
          <w:rFonts w:hint="eastAsia" w:asciiTheme="majorEastAsia" w:hAnsiTheme="majorEastAsia" w:eastAsiaTheme="majorEastAsia" w:cstheme="majorEastAsia"/>
          <w:b/>
          <w:bCs/>
          <w:kern w:val="2"/>
          <w:sz w:val="24"/>
          <w:szCs w:val="24"/>
          <w:u w:val="none"/>
          <w:lang w:val="en-US" w:eastAsia="zh-CN" w:bidi="ar-SA"/>
        </w:rPr>
        <w:fldChar w:fldCharType="end"/>
      </w:r>
      <w:r>
        <w:rPr>
          <w:rFonts w:hint="eastAsia" w:asciiTheme="majorEastAsia" w:hAnsiTheme="majorEastAsia" w:eastAsiaTheme="majorEastAsia" w:cstheme="majorEastAsia"/>
          <w:b/>
          <w:bCs/>
          <w:kern w:val="2"/>
          <w:sz w:val="24"/>
          <w:szCs w:val="24"/>
          <w:u w:val="none"/>
          <w:lang w:val="en-US" w:eastAsia="zh-CN" w:bidi="ar-SA"/>
        </w:rPr>
        <w:t>》进行优惠率报价。</w:t>
      </w:r>
      <w:r>
        <w:rPr>
          <w:rFonts w:hint="eastAsia" w:ascii="宋体" w:hAnsi="宋体"/>
          <w:b/>
          <w:sz w:val="24"/>
          <w:szCs w:val="24"/>
        </w:rPr>
        <w:t>以上报价为项目包干价，即货款价及货物的运输、</w:t>
      </w:r>
      <w:r>
        <w:rPr>
          <w:rFonts w:hint="eastAsia" w:ascii="宋体" w:hAnsi="宋体"/>
          <w:b/>
          <w:sz w:val="24"/>
          <w:szCs w:val="24"/>
          <w:lang w:eastAsia="zh-CN"/>
        </w:rPr>
        <w:t>搬运</w:t>
      </w:r>
      <w:r>
        <w:rPr>
          <w:rFonts w:hint="eastAsia" w:ascii="宋体" w:hAnsi="宋体"/>
          <w:b/>
          <w:sz w:val="24"/>
          <w:szCs w:val="24"/>
        </w:rPr>
        <w:t>、税金等所有费用。</w:t>
      </w:r>
      <w:r>
        <w:rPr>
          <w:rFonts w:hint="eastAsia" w:ascii="宋体" w:hAnsi="宋体"/>
          <w:b/>
          <w:sz w:val="24"/>
          <w:szCs w:val="24"/>
          <w:lang w:eastAsia="zh-CN"/>
        </w:rPr>
        <w:t>供应商根据自身情况就一类或多类别标段进行报价。</w:t>
      </w:r>
    </w:p>
    <w:p>
      <w:pPr>
        <w:ind w:firstLine="482" w:firstLineChars="200"/>
        <w:rPr>
          <w:rFonts w:hint="eastAsia" w:ascii="宋体" w:hAnsi="宋体" w:eastAsia="宋体"/>
          <w:b/>
          <w:bCs/>
          <w:sz w:val="24"/>
          <w:szCs w:val="24"/>
          <w:lang w:eastAsia="zh-CN"/>
        </w:rPr>
      </w:pPr>
    </w:p>
    <w:p>
      <w:pPr>
        <w:tabs>
          <w:tab w:val="left" w:pos="-180"/>
          <w:tab w:val="left" w:pos="0"/>
        </w:tabs>
        <w:snapToGrid w:val="0"/>
        <w:rPr>
          <w:rFonts w:ascii="宋体" w:hAnsi="宋体"/>
          <w:bCs/>
          <w:color w:val="000000"/>
          <w:sz w:val="28"/>
          <w:szCs w:val="28"/>
          <w:u w:val="single"/>
        </w:rPr>
      </w:pPr>
    </w:p>
    <w:p>
      <w:pPr>
        <w:pStyle w:val="9"/>
        <w:spacing w:line="500" w:lineRule="exact"/>
        <w:ind w:firstLine="960" w:firstLineChars="400"/>
        <w:rPr>
          <w:rFonts w:hint="eastAsia"/>
          <w:szCs w:val="24"/>
          <w:u w:val="single"/>
        </w:rPr>
      </w:pPr>
      <w:bookmarkStart w:id="19" w:name="_Toc19627018"/>
      <w:bookmarkStart w:id="20" w:name="_Toc39677260"/>
      <w:bookmarkStart w:id="21" w:name="_Toc469134687"/>
      <w:r>
        <w:rPr>
          <w:rFonts w:hint="eastAsia"/>
          <w:szCs w:val="24"/>
        </w:rPr>
        <w:t>法定代表人或法定代表人授权代表（签字或盖章）:</w:t>
      </w:r>
      <w:r>
        <w:rPr>
          <w:rFonts w:hint="eastAsia"/>
          <w:szCs w:val="24"/>
          <w:u w:val="single"/>
        </w:rPr>
        <w:t xml:space="preserve">              </w:t>
      </w:r>
    </w:p>
    <w:p>
      <w:pPr>
        <w:pStyle w:val="9"/>
        <w:spacing w:line="500" w:lineRule="exact"/>
        <w:ind w:firstLine="960" w:firstLineChars="400"/>
        <w:rPr>
          <w:rFonts w:hint="eastAsia"/>
          <w:szCs w:val="24"/>
          <w:u w:val="single"/>
        </w:rPr>
      </w:pPr>
      <w:r>
        <w:rPr>
          <w:rFonts w:hint="eastAsia"/>
          <w:szCs w:val="24"/>
        </w:rPr>
        <w:t>供应商名称（盖章）：</w:t>
      </w:r>
      <w:r>
        <w:rPr>
          <w:rFonts w:hint="eastAsia"/>
          <w:szCs w:val="24"/>
          <w:u w:val="single"/>
        </w:rPr>
        <w:t xml:space="preserve">              </w:t>
      </w:r>
    </w:p>
    <w:p>
      <w:pPr>
        <w:pStyle w:val="9"/>
        <w:spacing w:line="500" w:lineRule="exact"/>
        <w:ind w:firstLine="960" w:firstLineChars="400"/>
        <w:rPr>
          <w:rFonts w:hint="eastAsia"/>
          <w:szCs w:val="24"/>
        </w:rPr>
      </w:pPr>
      <w:r>
        <w:rPr>
          <w:rFonts w:hint="eastAsia"/>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 xml:space="preserve">日 </w:t>
      </w:r>
    </w:p>
    <w:p>
      <w:pPr>
        <w:pStyle w:val="5"/>
        <w:rPr>
          <w:rFonts w:hint="eastAsia" w:asciiTheme="majorEastAsia" w:hAnsiTheme="majorEastAsia" w:eastAsiaTheme="majorEastAsia" w:cstheme="majorEastAsia"/>
          <w:sz w:val="28"/>
          <w:szCs w:val="28"/>
          <w:lang w:eastAsia="zh-CN"/>
        </w:rPr>
      </w:pPr>
    </w:p>
    <w:p>
      <w:pPr>
        <w:pStyle w:val="5"/>
        <w:rPr>
          <w:rFonts w:hint="eastAsia" w:asciiTheme="majorEastAsia" w:hAnsiTheme="majorEastAsia" w:eastAsiaTheme="majorEastAsia" w:cstheme="majorEastAsia"/>
          <w:sz w:val="28"/>
          <w:szCs w:val="28"/>
          <w:lang w:eastAsia="zh-CN"/>
        </w:rPr>
      </w:pPr>
    </w:p>
    <w:p>
      <w:pPr>
        <w:pStyle w:val="5"/>
        <w:rPr>
          <w:rFonts w:hint="eastAsia" w:asciiTheme="majorEastAsia" w:hAnsiTheme="majorEastAsia" w:eastAsiaTheme="majorEastAsia" w:cstheme="majorEastAsia"/>
          <w:sz w:val="28"/>
          <w:szCs w:val="28"/>
          <w:lang w:eastAsia="zh-CN"/>
        </w:rPr>
      </w:pPr>
    </w:p>
    <w:bookmarkEnd w:id="19"/>
    <w:bookmarkEnd w:id="20"/>
    <w:bookmarkEnd w:id="21"/>
    <w:p>
      <w:pPr>
        <w:pStyle w:val="4"/>
        <w:numPr>
          <w:ilvl w:val="0"/>
          <w:numId w:val="0"/>
        </w:numPr>
        <w:spacing w:after="120"/>
        <w:rPr>
          <w:rFonts w:asciiTheme="minorEastAsia" w:hAnsiTheme="minorEastAsia" w:eastAsiaTheme="minorEastAsia"/>
          <w:sz w:val="28"/>
          <w:szCs w:val="28"/>
        </w:rPr>
      </w:pPr>
      <w:bookmarkStart w:id="22" w:name="_Toc443483316"/>
      <w:r>
        <w:rPr>
          <w:rFonts w:hint="eastAsia" w:asciiTheme="minorEastAsia" w:hAnsiTheme="minorEastAsia" w:eastAsiaTheme="minorEastAsia"/>
          <w:sz w:val="28"/>
          <w:szCs w:val="28"/>
        </w:rPr>
        <w:t>格式</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：资格要求证明材料</w:t>
      </w:r>
      <w:bookmarkEnd w:id="22"/>
    </w:p>
    <w:p>
      <w:r>
        <w:rPr>
          <w:rFonts w:hint="eastAsia"/>
        </w:rPr>
        <w:t>根据第二章“供货商须知表</w:t>
      </w:r>
      <w:r>
        <w:rPr>
          <w:rFonts w:hint="eastAsia"/>
          <w:lang w:eastAsia="zh-CN"/>
        </w:rPr>
        <w:t>格</w:t>
      </w:r>
      <w:r>
        <w:rPr>
          <w:rFonts w:hint="eastAsia"/>
        </w:rPr>
        <w:t>”第</w:t>
      </w:r>
      <w:r>
        <w:rPr>
          <w:rFonts w:hint="eastAsia"/>
          <w:lang w:val="en-US" w:eastAsia="zh-CN"/>
        </w:rPr>
        <w:t>5</w:t>
      </w:r>
      <w:r>
        <w:rPr>
          <w:rFonts w:hint="eastAsia"/>
        </w:rPr>
        <w:t>条的要求提供相关资料</w:t>
      </w:r>
    </w:p>
    <w:p>
      <w:pPr>
        <w:spacing w:line="360" w:lineRule="auto"/>
        <w:jc w:val="center"/>
        <w:rPr>
          <w:rFonts w:ascii="宋体" w:hAnsi="宋体"/>
          <w:sz w:val="32"/>
          <w:szCs w:val="32"/>
        </w:rPr>
      </w:pPr>
    </w:p>
    <w:p/>
    <w:p/>
    <w:p/>
    <w:p/>
    <w:p/>
    <w:p/>
    <w:p/>
    <w:p/>
    <w:p/>
    <w:p/>
    <w:p/>
    <w:p/>
    <w:p/>
    <w:p/>
    <w:p/>
    <w:p/>
    <w:p/>
    <w:p/>
    <w:p/>
    <w:p/>
    <w:p/>
    <w:p/>
    <w:p/>
    <w:p/>
    <w:p/>
    <w:p/>
    <w:p/>
    <w:p/>
    <w:p/>
    <w:p/>
    <w:p/>
    <w:p/>
    <w:p/>
    <w:p/>
    <w:p/>
    <w:p/>
    <w:p>
      <w:pPr>
        <w:pStyle w:val="4"/>
        <w:numPr>
          <w:ilvl w:val="0"/>
          <w:numId w:val="0"/>
        </w:numPr>
        <w:spacing w:after="120"/>
        <w:rPr>
          <w:rFonts w:hint="eastAsia" w:asciiTheme="majorEastAsia" w:hAnsiTheme="majorEastAsia" w:eastAsiaTheme="majorEastAsia" w:cstheme="majorEastAsia"/>
          <w:b/>
          <w:bCs/>
          <w:szCs w:val="28"/>
        </w:rPr>
      </w:pPr>
      <w:bookmarkStart w:id="23" w:name="_Toc443483320"/>
      <w:r>
        <w:rPr>
          <w:rFonts w:hint="eastAsia" w:asciiTheme="majorEastAsia" w:hAnsiTheme="majorEastAsia" w:eastAsiaTheme="majorEastAsia" w:cstheme="majorEastAsia"/>
          <w:b/>
          <w:bCs/>
          <w:szCs w:val="28"/>
        </w:rPr>
        <w:t>格式</w:t>
      </w:r>
      <w:r>
        <w:rPr>
          <w:rFonts w:hint="eastAsia" w:asciiTheme="majorEastAsia" w:hAnsiTheme="majorEastAsia" w:eastAsiaTheme="majorEastAsia" w:cstheme="majorEastAsia"/>
          <w:b/>
          <w:bCs/>
          <w:szCs w:val="28"/>
          <w:lang w:val="en-US" w:eastAsia="zh-CN"/>
        </w:rPr>
        <w:t>4</w:t>
      </w:r>
      <w:r>
        <w:rPr>
          <w:rFonts w:hint="eastAsia" w:asciiTheme="majorEastAsia" w:hAnsiTheme="majorEastAsia" w:eastAsiaTheme="majorEastAsia" w:cstheme="majorEastAsia"/>
          <w:b/>
          <w:bCs/>
          <w:szCs w:val="28"/>
        </w:rPr>
        <w:t>：</w:t>
      </w:r>
      <w:r>
        <w:rPr>
          <w:rFonts w:hint="eastAsia" w:asciiTheme="majorEastAsia" w:hAnsiTheme="majorEastAsia" w:eastAsiaTheme="majorEastAsia" w:cstheme="majorEastAsia"/>
          <w:b/>
          <w:bCs/>
        </w:rPr>
        <w:t>法定代表人身份证明书</w:t>
      </w:r>
      <w:bookmarkEnd w:id="23"/>
    </w:p>
    <w:p>
      <w:pPr>
        <w:spacing w:line="440" w:lineRule="exact"/>
        <w:jc w:val="center"/>
        <w:rPr>
          <w:rFonts w:ascii="宋体" w:hAnsi="宋体"/>
          <w:b/>
          <w:sz w:val="30"/>
          <w:szCs w:val="30"/>
        </w:rPr>
      </w:pPr>
    </w:p>
    <w:p>
      <w:pPr>
        <w:spacing w:line="360" w:lineRule="auto"/>
        <w:rPr>
          <w:rFonts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单位性质：</w:t>
      </w:r>
      <w:r>
        <w:rPr>
          <w:rFonts w:ascii="宋体" w:hAnsi="宋体"/>
          <w:sz w:val="28"/>
          <w:szCs w:val="28"/>
          <w:u w:val="single"/>
        </w:rPr>
        <w:t>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成立时间：</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日</w:t>
      </w:r>
    </w:p>
    <w:p>
      <w:pPr>
        <w:spacing w:line="360" w:lineRule="auto"/>
        <w:rPr>
          <w:rFonts w:ascii="宋体" w:hAnsi="宋体"/>
          <w:sz w:val="28"/>
          <w:szCs w:val="28"/>
        </w:rPr>
      </w:pPr>
      <w:r>
        <w:rPr>
          <w:rFonts w:hint="eastAsia" w:ascii="宋体" w:hAnsi="宋体"/>
          <w:sz w:val="28"/>
          <w:szCs w:val="28"/>
        </w:rPr>
        <w:t>经营期限：</w:t>
      </w:r>
      <w:r>
        <w:rPr>
          <w:rFonts w:ascii="宋体" w:hAnsi="宋体"/>
          <w:sz w:val="28"/>
          <w:szCs w:val="28"/>
          <w:u w:val="single"/>
        </w:rPr>
        <w:t>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姓名：</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性别：</w:t>
      </w:r>
      <w:r>
        <w:rPr>
          <w:rFonts w:ascii="宋体" w:hAnsi="宋体"/>
          <w:sz w:val="28"/>
          <w:szCs w:val="28"/>
          <w:u w:val="single"/>
        </w:rPr>
        <w:t>　</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rPr>
        <w:t>年龄：</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rPr>
        <w:t>职务：</w:t>
      </w:r>
      <w:r>
        <w:rPr>
          <w:rFonts w:ascii="宋体" w:hAnsi="宋体"/>
          <w:sz w:val="28"/>
          <w:szCs w:val="28"/>
          <w:u w:val="single"/>
        </w:rPr>
        <w:t>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系</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（供应商名称）的法定代表人。</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特此证明。</w:t>
      </w:r>
    </w:p>
    <w:p>
      <w:pPr>
        <w:spacing w:line="360" w:lineRule="auto"/>
        <w:rPr>
          <w:rFonts w:ascii="宋体" w:hAnsi="宋体"/>
          <w:sz w:val="28"/>
          <w:szCs w:val="28"/>
        </w:rPr>
      </w:pPr>
    </w:p>
    <w:p>
      <w:pPr>
        <w:spacing w:line="480" w:lineRule="auto"/>
        <w:ind w:firstLine="840" w:firstLineChars="300"/>
        <w:rPr>
          <w:rFonts w:ascii="宋体" w:hAnsi="宋体"/>
          <w:sz w:val="28"/>
          <w:szCs w:val="28"/>
        </w:rPr>
      </w:pPr>
      <w:r>
        <w:rPr>
          <w:rFonts w:hint="eastAsia" w:ascii="宋体" w:hAnsi="宋体"/>
          <w:sz w:val="28"/>
          <w:szCs w:val="28"/>
        </w:rPr>
        <w:t>附：法定代表人有效身份证复印件（复印在下方，不允许粘贴）</w:t>
      </w:r>
    </w:p>
    <w:tbl>
      <w:tblPr>
        <w:tblStyle w:val="18"/>
        <w:tblW w:w="8691"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88"/>
        <w:gridCol w:w="430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094" w:hRule="atLeast"/>
          <w:jc w:val="center"/>
        </w:trPr>
        <w:tc>
          <w:tcPr>
            <w:tcW w:w="4388" w:type="dxa"/>
          </w:tcPr>
          <w:p>
            <w:pPr>
              <w:spacing w:line="360" w:lineRule="auto"/>
              <w:ind w:firstLine="700"/>
              <w:rPr>
                <w:rFonts w:ascii="宋体" w:hAnsi="宋体"/>
                <w:sz w:val="26"/>
                <w:szCs w:val="32"/>
              </w:rPr>
            </w:pPr>
          </w:p>
          <w:p>
            <w:pPr>
              <w:spacing w:line="360" w:lineRule="auto"/>
              <w:ind w:firstLine="700"/>
              <w:rPr>
                <w:rFonts w:ascii="宋体" w:hAnsi="宋体"/>
                <w:sz w:val="26"/>
                <w:szCs w:val="32"/>
              </w:rPr>
            </w:pPr>
          </w:p>
          <w:p>
            <w:pPr>
              <w:spacing w:line="360" w:lineRule="auto"/>
              <w:jc w:val="center"/>
              <w:rPr>
                <w:rFonts w:ascii="宋体" w:hAnsi="宋体"/>
                <w:sz w:val="26"/>
                <w:szCs w:val="32"/>
              </w:rPr>
            </w:pPr>
            <w:r>
              <w:rPr>
                <w:rFonts w:hint="eastAsia" w:ascii="宋体" w:hAnsi="宋体"/>
                <w:sz w:val="26"/>
                <w:szCs w:val="32"/>
              </w:rPr>
              <w:t>法定代表人身份证复印件</w:t>
            </w:r>
          </w:p>
          <w:p>
            <w:pPr>
              <w:spacing w:line="360" w:lineRule="auto"/>
              <w:ind w:firstLine="700"/>
              <w:jc w:val="center"/>
              <w:rPr>
                <w:rFonts w:ascii="宋体" w:hAnsi="宋体"/>
                <w:sz w:val="26"/>
                <w:szCs w:val="32"/>
              </w:rPr>
            </w:pPr>
            <w:r>
              <w:rPr>
                <w:rFonts w:hint="eastAsia" w:ascii="宋体" w:hAnsi="宋体"/>
                <w:sz w:val="26"/>
                <w:szCs w:val="32"/>
              </w:rPr>
              <w:t>（正面）</w:t>
            </w:r>
          </w:p>
        </w:tc>
        <w:tc>
          <w:tcPr>
            <w:tcW w:w="4303" w:type="dxa"/>
          </w:tcPr>
          <w:p>
            <w:pPr>
              <w:spacing w:line="360" w:lineRule="auto"/>
              <w:ind w:firstLine="700"/>
              <w:jc w:val="center"/>
              <w:rPr>
                <w:rFonts w:ascii="宋体" w:hAnsi="宋体"/>
                <w:sz w:val="26"/>
                <w:szCs w:val="32"/>
              </w:rPr>
            </w:pPr>
          </w:p>
          <w:p>
            <w:pPr>
              <w:spacing w:line="360" w:lineRule="auto"/>
              <w:ind w:firstLine="700"/>
              <w:jc w:val="center"/>
              <w:rPr>
                <w:rFonts w:ascii="宋体" w:hAnsi="宋体"/>
                <w:sz w:val="26"/>
                <w:szCs w:val="32"/>
              </w:rPr>
            </w:pPr>
          </w:p>
          <w:p>
            <w:pPr>
              <w:spacing w:line="360" w:lineRule="auto"/>
              <w:jc w:val="center"/>
              <w:rPr>
                <w:rFonts w:ascii="宋体" w:hAnsi="宋体"/>
                <w:sz w:val="26"/>
                <w:szCs w:val="32"/>
              </w:rPr>
            </w:pPr>
            <w:r>
              <w:rPr>
                <w:rFonts w:hint="eastAsia" w:ascii="宋体" w:hAnsi="宋体"/>
                <w:sz w:val="26"/>
                <w:szCs w:val="32"/>
              </w:rPr>
              <w:t>法定代表人身份证复印件</w:t>
            </w:r>
          </w:p>
          <w:p>
            <w:pPr>
              <w:spacing w:line="360" w:lineRule="auto"/>
              <w:ind w:firstLine="700"/>
              <w:jc w:val="center"/>
              <w:rPr>
                <w:rFonts w:ascii="宋体" w:hAnsi="宋体"/>
                <w:sz w:val="26"/>
                <w:szCs w:val="32"/>
              </w:rPr>
            </w:pPr>
            <w:r>
              <w:rPr>
                <w:rFonts w:hint="eastAsia" w:ascii="宋体" w:hAnsi="宋体"/>
                <w:sz w:val="26"/>
                <w:szCs w:val="32"/>
              </w:rPr>
              <w:t>（背面）</w:t>
            </w:r>
          </w:p>
        </w:tc>
      </w:tr>
    </w:tbl>
    <w:p>
      <w:pPr>
        <w:spacing w:line="360" w:lineRule="auto"/>
        <w:rPr>
          <w:rFonts w:ascii="宋体" w:hAnsi="宋体"/>
          <w:sz w:val="26"/>
          <w:szCs w:val="32"/>
        </w:rPr>
      </w:pPr>
    </w:p>
    <w:p>
      <w:pPr>
        <w:spacing w:line="360" w:lineRule="auto"/>
        <w:rPr>
          <w:rFonts w:ascii="宋体" w:hAnsi="宋体"/>
          <w:sz w:val="28"/>
          <w:szCs w:val="28"/>
        </w:rPr>
      </w:pPr>
      <w:r>
        <w:rPr>
          <w:rFonts w:hint="eastAsia" w:ascii="宋体" w:hAnsi="宋体"/>
          <w:szCs w:val="21"/>
        </w:rPr>
        <w:t xml:space="preserve">                           </w:t>
      </w:r>
      <w:r>
        <w:rPr>
          <w:rFonts w:hint="eastAsia" w:ascii="宋体" w:hAnsi="宋体"/>
          <w:sz w:val="28"/>
          <w:szCs w:val="28"/>
        </w:rPr>
        <w:t>供应商：（盖单位章）</w:t>
      </w:r>
      <w:r>
        <w:rPr>
          <w:rFonts w:hint="eastAsia" w:ascii="宋体" w:hAnsi="宋体"/>
          <w:sz w:val="28"/>
          <w:szCs w:val="28"/>
          <w:u w:val="single"/>
        </w:rPr>
        <w:t xml:space="preserve">                     </w:t>
      </w:r>
      <w:r>
        <w:rPr>
          <w:rFonts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 xml:space="preserve">                            </w:t>
      </w:r>
    </w:p>
    <w:p>
      <w:pPr>
        <w:spacing w:line="360" w:lineRule="auto"/>
        <w:rPr>
          <w:rFonts w:hint="eastAsia" w:asciiTheme="minorEastAsia" w:hAnsiTheme="minorEastAsia" w:eastAsiaTheme="minorEastAsia"/>
          <w:b/>
          <w:sz w:val="28"/>
          <w:szCs w:val="28"/>
          <w:lang w:eastAsia="zh-CN"/>
        </w:rPr>
      </w:pPr>
      <w:r>
        <w:rPr>
          <w:rFonts w:hint="eastAsia" w:ascii="宋体" w:hAnsi="宋体"/>
          <w:sz w:val="28"/>
          <w:szCs w:val="28"/>
        </w:rPr>
        <w:t xml:space="preserve">                    日期:</w:t>
      </w:r>
      <w:r>
        <w:rPr>
          <w:rFonts w:hint="eastAsia"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日</w:t>
      </w:r>
      <w:r>
        <w:rPr>
          <w:rFonts w:hAnsi="宋体"/>
          <w:b/>
          <w:sz w:val="28"/>
          <w:szCs w:val="28"/>
        </w:rPr>
        <w:br w:type="page"/>
      </w:r>
      <w:bookmarkStart w:id="24" w:name="_Toc443483321"/>
      <w:r>
        <w:rPr>
          <w:rFonts w:hint="eastAsia" w:hAnsi="宋体"/>
          <w:b/>
          <w:sz w:val="28"/>
          <w:szCs w:val="28"/>
          <w:lang w:eastAsia="zh-CN"/>
        </w:rPr>
        <w:t>格式</w:t>
      </w:r>
      <w:r>
        <w:rPr>
          <w:rFonts w:hint="eastAsia" w:hAnsi="宋体"/>
          <w:b/>
          <w:sz w:val="28"/>
          <w:szCs w:val="28"/>
          <w:lang w:val="en-US" w:eastAsia="zh-CN"/>
        </w:rPr>
        <w:t>5：</w:t>
      </w:r>
      <w:r>
        <w:rPr>
          <w:rFonts w:hint="eastAsia" w:asciiTheme="minorEastAsia" w:hAnsiTheme="minorEastAsia" w:eastAsiaTheme="minorEastAsia"/>
          <w:b/>
          <w:sz w:val="28"/>
          <w:szCs w:val="28"/>
        </w:rPr>
        <w:t>法定代表人授权委托书</w:t>
      </w:r>
      <w:bookmarkEnd w:id="24"/>
      <w:r>
        <w:rPr>
          <w:rFonts w:hint="eastAsia" w:asciiTheme="minorEastAsia" w:hAnsiTheme="minorEastAsia" w:eastAsiaTheme="minorEastAsia"/>
          <w:b/>
          <w:sz w:val="28"/>
          <w:szCs w:val="28"/>
          <w:lang w:eastAsia="zh-CN"/>
        </w:rPr>
        <w:t>（有代理人的提供）</w:t>
      </w:r>
    </w:p>
    <w:p>
      <w:pPr>
        <w:pStyle w:val="6"/>
        <w:spacing w:line="500" w:lineRule="exact"/>
        <w:rPr>
          <w:rFonts w:asciiTheme="minorEastAsia" w:hAnsiTheme="minorEastAsia" w:eastAsiaTheme="minorEastAsia"/>
          <w:b/>
          <w:sz w:val="32"/>
          <w:szCs w:val="32"/>
        </w:rPr>
      </w:pPr>
    </w:p>
    <w:p>
      <w:pPr>
        <w:spacing w:line="360" w:lineRule="auto"/>
        <w:ind w:firstLine="560" w:firstLineChars="200"/>
        <w:rPr>
          <w:rFonts w:ascii="宋体" w:hAnsi="宋体"/>
          <w:sz w:val="28"/>
          <w:szCs w:val="28"/>
        </w:rPr>
      </w:pPr>
      <w:r>
        <w:rPr>
          <w:rFonts w:hint="eastAsia" w:ascii="宋体" w:hAnsi="宋体"/>
          <w:sz w:val="28"/>
          <w:szCs w:val="28"/>
        </w:rPr>
        <w:t>本授权书声明：</w:t>
      </w:r>
      <w:r>
        <w:rPr>
          <w:rFonts w:hint="eastAsia" w:ascii="宋体" w:hAnsi="宋体"/>
          <w:sz w:val="28"/>
          <w:szCs w:val="28"/>
          <w:u w:val="single"/>
        </w:rPr>
        <w:t xml:space="preserve">　（供应商全称） </w:t>
      </w:r>
      <w:r>
        <w:rPr>
          <w:rFonts w:hint="eastAsia" w:ascii="宋体" w:hAnsi="宋体"/>
          <w:sz w:val="28"/>
          <w:szCs w:val="28"/>
        </w:rPr>
        <w:t>的法定代表人代表本公司授权</w:t>
      </w:r>
      <w:r>
        <w:rPr>
          <w:rFonts w:hint="eastAsia" w:ascii="宋体" w:hAnsi="宋体"/>
          <w:sz w:val="28"/>
          <w:szCs w:val="28"/>
          <w:u w:val="single"/>
        </w:rPr>
        <w:t>（委托代理人姓名）</w:t>
      </w:r>
      <w:r>
        <w:rPr>
          <w:rFonts w:hint="eastAsia" w:ascii="宋体" w:hAnsi="宋体"/>
          <w:sz w:val="28"/>
          <w:szCs w:val="28"/>
        </w:rPr>
        <w:t>为本公司合法代理人，就贵方组织的有关</w:t>
      </w:r>
      <w:r>
        <w:rPr>
          <w:rFonts w:hint="eastAsia" w:ascii="宋体" w:hAnsi="宋体"/>
          <w:sz w:val="28"/>
          <w:szCs w:val="28"/>
          <w:u w:val="single"/>
        </w:rPr>
        <w:t>（采购项目名称）</w:t>
      </w:r>
      <w:r>
        <w:rPr>
          <w:rFonts w:hint="eastAsia" w:ascii="宋体" w:hAnsi="宋体"/>
          <w:sz w:val="28"/>
          <w:szCs w:val="28"/>
        </w:rPr>
        <w:t>项目的</w:t>
      </w:r>
      <w:r>
        <w:rPr>
          <w:rFonts w:hint="eastAsia" w:ascii="宋体" w:hAnsi="宋体"/>
          <w:sz w:val="28"/>
          <w:szCs w:val="28"/>
          <w:lang w:eastAsia="zh-CN"/>
        </w:rPr>
        <w:t>综合比选</w:t>
      </w:r>
      <w:r>
        <w:rPr>
          <w:rFonts w:hint="eastAsia" w:ascii="宋体" w:hAnsi="宋体"/>
          <w:sz w:val="28"/>
          <w:szCs w:val="28"/>
        </w:rPr>
        <w:t>，以本单位名义</w:t>
      </w:r>
      <w:r>
        <w:rPr>
          <w:rFonts w:hint="eastAsia" w:ascii="宋体" w:hAnsi="宋体"/>
          <w:sz w:val="28"/>
          <w:szCs w:val="28"/>
          <w:lang w:eastAsia="zh-CN"/>
        </w:rPr>
        <w:t>谈判</w:t>
      </w:r>
      <w:r>
        <w:rPr>
          <w:rFonts w:hint="eastAsia" w:ascii="宋体" w:hAnsi="宋体"/>
          <w:sz w:val="28"/>
          <w:szCs w:val="28"/>
        </w:rPr>
        <w:t>。</w:t>
      </w:r>
      <w:r>
        <w:rPr>
          <w:rFonts w:ascii="宋体" w:hAnsi="宋体"/>
          <w:sz w:val="28"/>
          <w:szCs w:val="28"/>
        </w:rPr>
        <w:t>代理人在本项目</w:t>
      </w:r>
      <w:r>
        <w:rPr>
          <w:rFonts w:hint="eastAsia" w:ascii="宋体" w:hAnsi="宋体"/>
          <w:sz w:val="28"/>
          <w:szCs w:val="28"/>
          <w:lang w:eastAsia="zh-CN"/>
        </w:rPr>
        <w:t>谈判</w:t>
      </w:r>
      <w:r>
        <w:rPr>
          <w:rFonts w:ascii="宋体" w:hAnsi="宋体"/>
          <w:sz w:val="28"/>
          <w:szCs w:val="28"/>
        </w:rPr>
        <w:t>过程中所签署的一切文件和处理与之有关的一切事务，我方均予承认。</w:t>
      </w:r>
    </w:p>
    <w:p>
      <w:pPr>
        <w:pStyle w:val="6"/>
        <w:spacing w:line="500" w:lineRule="exact"/>
        <w:ind w:firstLine="560" w:firstLineChars="200"/>
        <w:rPr>
          <w:rFonts w:hAnsi="宋体"/>
          <w:sz w:val="28"/>
          <w:szCs w:val="28"/>
        </w:rPr>
      </w:pPr>
      <w:r>
        <w:rPr>
          <w:rFonts w:hAnsi="宋体"/>
          <w:sz w:val="28"/>
          <w:szCs w:val="28"/>
        </w:rPr>
        <w:t>代理人无转委托权。</w:t>
      </w:r>
    </w:p>
    <w:p>
      <w:pPr>
        <w:pStyle w:val="6"/>
        <w:spacing w:line="500" w:lineRule="exact"/>
        <w:ind w:firstLine="420"/>
        <w:rPr>
          <w:rFonts w:hAnsi="宋体"/>
          <w:sz w:val="28"/>
          <w:szCs w:val="28"/>
        </w:rPr>
      </w:pPr>
    </w:p>
    <w:p>
      <w:pPr>
        <w:spacing w:line="480" w:lineRule="exact"/>
        <w:ind w:firstLine="1120" w:firstLineChars="400"/>
        <w:rPr>
          <w:rFonts w:ascii="宋体" w:hAnsi="宋体"/>
          <w:sz w:val="28"/>
          <w:szCs w:val="28"/>
        </w:rPr>
      </w:pPr>
      <w:r>
        <w:rPr>
          <w:rFonts w:hint="eastAsia" w:ascii="宋体" w:hAnsi="宋体"/>
          <w:sz w:val="28"/>
          <w:szCs w:val="28"/>
        </w:rPr>
        <w:t>附：被授权人有效身份证复印件（复印</w:t>
      </w:r>
      <w:r>
        <w:rPr>
          <w:rFonts w:hint="eastAsia" w:ascii="宋体" w:hAnsi="宋体"/>
          <w:sz w:val="28"/>
          <w:szCs w:val="28"/>
          <w:lang w:eastAsia="zh-CN"/>
        </w:rPr>
        <w:t>在下方，不允许</w:t>
      </w:r>
      <w:r>
        <w:rPr>
          <w:rFonts w:hint="eastAsia" w:ascii="宋体" w:hAnsi="宋体"/>
          <w:sz w:val="28"/>
          <w:szCs w:val="28"/>
        </w:rPr>
        <w:t>粘贴）</w:t>
      </w:r>
    </w:p>
    <w:tbl>
      <w:tblPr>
        <w:tblStyle w:val="18"/>
        <w:tblW w:w="8640" w:type="dxa"/>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841" w:hRule="atLeast"/>
        </w:trPr>
        <w:tc>
          <w:tcPr>
            <w:tcW w:w="4230" w:type="dxa"/>
          </w:tcPr>
          <w:p>
            <w:pPr>
              <w:spacing w:line="480" w:lineRule="exact"/>
              <w:ind w:firstLine="560" w:firstLineChars="200"/>
              <w:rPr>
                <w:rFonts w:ascii="宋体" w:hAnsi="宋体"/>
                <w:sz w:val="28"/>
                <w:szCs w:val="28"/>
              </w:rPr>
            </w:pPr>
          </w:p>
          <w:p>
            <w:pPr>
              <w:spacing w:line="480" w:lineRule="exact"/>
              <w:ind w:firstLine="560" w:firstLineChars="200"/>
              <w:rPr>
                <w:rFonts w:ascii="宋体" w:hAnsi="宋体"/>
                <w:sz w:val="28"/>
                <w:szCs w:val="28"/>
              </w:rPr>
            </w:pPr>
          </w:p>
          <w:p>
            <w:pPr>
              <w:spacing w:line="480" w:lineRule="exact"/>
              <w:ind w:firstLine="560" w:firstLineChars="200"/>
              <w:rPr>
                <w:rFonts w:ascii="宋体" w:hAnsi="宋体"/>
                <w:sz w:val="28"/>
                <w:szCs w:val="28"/>
              </w:rPr>
            </w:pPr>
            <w:r>
              <w:rPr>
                <w:rFonts w:hint="eastAsia" w:ascii="宋体" w:hAnsi="宋体"/>
                <w:sz w:val="28"/>
                <w:szCs w:val="28"/>
              </w:rPr>
              <w:t>被授权人身份证复印件</w:t>
            </w:r>
          </w:p>
          <w:p>
            <w:pPr>
              <w:spacing w:line="480" w:lineRule="exact"/>
              <w:ind w:firstLine="560" w:firstLineChars="200"/>
              <w:rPr>
                <w:rFonts w:ascii="宋体" w:hAnsi="宋体"/>
                <w:sz w:val="28"/>
                <w:szCs w:val="28"/>
              </w:rPr>
            </w:pPr>
            <w:r>
              <w:rPr>
                <w:rFonts w:hint="eastAsia" w:ascii="宋体" w:hAnsi="宋体"/>
                <w:sz w:val="28"/>
                <w:szCs w:val="28"/>
              </w:rPr>
              <w:t>（正面）</w:t>
            </w:r>
          </w:p>
        </w:tc>
        <w:tc>
          <w:tcPr>
            <w:tcW w:w="4410" w:type="dxa"/>
          </w:tcPr>
          <w:p>
            <w:pPr>
              <w:spacing w:line="480" w:lineRule="exact"/>
              <w:ind w:firstLine="560" w:firstLineChars="200"/>
              <w:rPr>
                <w:rFonts w:ascii="宋体" w:hAnsi="宋体"/>
                <w:sz w:val="28"/>
                <w:szCs w:val="28"/>
              </w:rPr>
            </w:pPr>
          </w:p>
          <w:p>
            <w:pPr>
              <w:spacing w:line="480" w:lineRule="exact"/>
              <w:ind w:firstLine="560" w:firstLineChars="200"/>
              <w:rPr>
                <w:rFonts w:ascii="宋体" w:hAnsi="宋体"/>
                <w:sz w:val="28"/>
                <w:szCs w:val="28"/>
              </w:rPr>
            </w:pPr>
          </w:p>
          <w:p>
            <w:pPr>
              <w:spacing w:line="480" w:lineRule="exact"/>
              <w:ind w:firstLine="560" w:firstLineChars="200"/>
              <w:rPr>
                <w:rFonts w:ascii="宋体" w:hAnsi="宋体"/>
                <w:sz w:val="28"/>
                <w:szCs w:val="28"/>
              </w:rPr>
            </w:pPr>
            <w:r>
              <w:rPr>
                <w:rFonts w:hint="eastAsia" w:ascii="宋体" w:hAnsi="宋体"/>
                <w:sz w:val="28"/>
                <w:szCs w:val="28"/>
              </w:rPr>
              <w:t>被授权人身份证复印件</w:t>
            </w:r>
          </w:p>
          <w:p>
            <w:pPr>
              <w:spacing w:line="480" w:lineRule="exact"/>
              <w:ind w:firstLine="560" w:firstLineChars="200"/>
              <w:rPr>
                <w:rFonts w:ascii="宋体" w:hAnsi="宋体"/>
                <w:sz w:val="28"/>
                <w:szCs w:val="28"/>
              </w:rPr>
            </w:pPr>
            <w:r>
              <w:rPr>
                <w:rFonts w:hint="eastAsia" w:ascii="宋体" w:hAnsi="宋体"/>
                <w:sz w:val="28"/>
                <w:szCs w:val="28"/>
              </w:rPr>
              <w:t>（背面）</w:t>
            </w:r>
          </w:p>
        </w:tc>
      </w:tr>
    </w:tbl>
    <w:p>
      <w:pPr>
        <w:pStyle w:val="6"/>
        <w:spacing w:line="500" w:lineRule="exact"/>
        <w:rPr>
          <w:rFonts w:hint="eastAsia" w:hAnsi="宋体"/>
          <w:sz w:val="28"/>
          <w:szCs w:val="28"/>
        </w:rPr>
      </w:pPr>
      <w:r>
        <w:rPr>
          <w:rFonts w:hint="eastAsia" w:hAnsi="宋体"/>
          <w:sz w:val="28"/>
          <w:szCs w:val="28"/>
        </w:rPr>
        <w:t xml:space="preserve">                         </w:t>
      </w: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int="eastAsia" w:hAnsi="宋体"/>
          <w:sz w:val="28"/>
          <w:szCs w:val="28"/>
        </w:rPr>
      </w:pP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ind w:firstLine="3360" w:firstLineChars="1200"/>
        <w:jc w:val="both"/>
        <w:rPr>
          <w:rFonts w:hAnsi="宋体"/>
          <w:sz w:val="28"/>
          <w:szCs w:val="28"/>
          <w:u w:val="single"/>
        </w:rPr>
      </w:pPr>
      <w:r>
        <w:rPr>
          <w:rFonts w:hint="eastAsia" w:hAnsi="宋体"/>
          <w:sz w:val="28"/>
          <w:szCs w:val="28"/>
        </w:rPr>
        <w:t>法定代表人签字：</w:t>
      </w:r>
      <w:r>
        <w:rPr>
          <w:rFonts w:hint="eastAsia" w:hAnsi="宋体"/>
          <w:sz w:val="28"/>
          <w:szCs w:val="28"/>
          <w:u w:val="single"/>
        </w:rPr>
        <w:t xml:space="preserve">                 </w:t>
      </w: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Ansi="宋体"/>
          <w:sz w:val="28"/>
          <w:szCs w:val="28"/>
          <w:u w:val="single"/>
        </w:rPr>
      </w:pPr>
      <w:r>
        <w:rPr>
          <w:rFonts w:hint="eastAsia" w:hAnsi="宋体"/>
          <w:sz w:val="28"/>
          <w:szCs w:val="28"/>
        </w:rPr>
        <w:t xml:space="preserve">                        供应商全称：（盖单位章）</w:t>
      </w:r>
      <w:r>
        <w:rPr>
          <w:rFonts w:hint="eastAsia" w:hAnsi="宋体"/>
          <w:sz w:val="28"/>
          <w:szCs w:val="28"/>
          <w:u w:val="single"/>
        </w:rPr>
        <w:t xml:space="preserve">       </w:t>
      </w: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Ansi="宋体"/>
          <w:sz w:val="28"/>
          <w:szCs w:val="28"/>
          <w:u w:val="single"/>
        </w:rPr>
      </w:pPr>
      <w:r>
        <w:rPr>
          <w:rFonts w:hint="eastAsia" w:hAnsi="宋体"/>
          <w:sz w:val="28"/>
          <w:szCs w:val="28"/>
        </w:rPr>
        <w:t xml:space="preserve">                        委托代理人签字：</w:t>
      </w:r>
      <w:r>
        <w:rPr>
          <w:rFonts w:hint="eastAsia" w:hAnsi="宋体"/>
          <w:sz w:val="28"/>
          <w:szCs w:val="28"/>
          <w:u w:val="single"/>
        </w:rPr>
        <w:t xml:space="preserve">             </w:t>
      </w: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int="eastAsia" w:hAnsi="宋体"/>
          <w:sz w:val="28"/>
          <w:szCs w:val="28"/>
        </w:rPr>
      </w:pPr>
      <w:r>
        <w:rPr>
          <w:rFonts w:hint="eastAsia" w:hAnsi="宋体"/>
          <w:sz w:val="28"/>
          <w:szCs w:val="28"/>
        </w:rPr>
        <w:t xml:space="preserve">                        日　期：</w:t>
      </w:r>
      <w:r>
        <w:rPr>
          <w:rFonts w:hint="eastAsia" w:hAnsi="宋体"/>
          <w:sz w:val="28"/>
          <w:szCs w:val="28"/>
          <w:u w:val="single"/>
        </w:rPr>
        <w:t>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int="eastAsia" w:hAnsi="宋体"/>
          <w:sz w:val="28"/>
          <w:szCs w:val="28"/>
        </w:rPr>
      </w:pP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int="eastAsia" w:hAnsi="宋体"/>
          <w:sz w:val="28"/>
          <w:szCs w:val="28"/>
        </w:rPr>
      </w:pP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int="eastAsia" w:hAnsi="宋体"/>
          <w:sz w:val="28"/>
          <w:szCs w:val="28"/>
          <w:u w:val="none"/>
        </w:rPr>
      </w:pPr>
    </w:p>
    <w:p>
      <w:pPr>
        <w:pStyle w:val="6"/>
        <w:widowControl w:val="0"/>
        <w:pBdr>
          <w:top w:val="none" w:color="auto" w:sz="0" w:space="1"/>
          <w:left w:val="none" w:color="auto" w:sz="0" w:space="4"/>
          <w:bottom w:val="none" w:color="auto" w:sz="0" w:space="1"/>
          <w:right w:val="none" w:color="auto" w:sz="0" w:space="4"/>
          <w:between w:val="none" w:color="auto" w:sz="0" w:space="0"/>
        </w:pBdr>
        <w:spacing w:line="500" w:lineRule="exact"/>
        <w:jc w:val="both"/>
        <w:rPr>
          <w:rFonts w:hint="eastAsia" w:hAnsi="宋体"/>
          <w:sz w:val="28"/>
          <w:szCs w:val="28"/>
          <w:u w:val="none"/>
        </w:rPr>
      </w:pPr>
    </w:p>
    <w:p>
      <w:pPr>
        <w:spacing w:before="60" w:after="60" w:line="500" w:lineRule="exact"/>
        <w:ind w:firstLine="510"/>
        <w:rPr>
          <w:rFonts w:hint="eastAsia" w:cs="Times New Roman" w:asciiTheme="minorEastAsia" w:hAnsiTheme="minorEastAsia" w:eastAsiaTheme="minorEastAsia"/>
          <w:b/>
          <w:kern w:val="0"/>
          <w:sz w:val="28"/>
          <w:szCs w:val="28"/>
          <w:lang w:val="en-US" w:eastAsia="zh-CN" w:bidi="ar-SA"/>
        </w:rPr>
      </w:pPr>
      <w:bookmarkStart w:id="25" w:name="_Toc443483322"/>
      <w:bookmarkStart w:id="26" w:name="_Toc213141100"/>
      <w:bookmarkStart w:id="27" w:name="_Toc373625393"/>
      <w:r>
        <w:rPr>
          <w:rFonts w:hint="eastAsia" w:cs="Times New Roman" w:asciiTheme="minorEastAsia" w:hAnsiTheme="minorEastAsia" w:eastAsiaTheme="minorEastAsia"/>
          <w:b/>
          <w:kern w:val="0"/>
          <w:sz w:val="28"/>
          <w:szCs w:val="28"/>
          <w:lang w:val="en-US" w:eastAsia="zh-CN" w:bidi="ar-SA"/>
        </w:rPr>
        <w:t>格式6：</w:t>
      </w:r>
      <w:bookmarkEnd w:id="25"/>
      <w:r>
        <w:rPr>
          <w:rFonts w:hint="eastAsia" w:cs="Times New Roman" w:asciiTheme="minorEastAsia" w:hAnsiTheme="minorEastAsia" w:eastAsiaTheme="minorEastAsia"/>
          <w:b/>
          <w:kern w:val="0"/>
          <w:sz w:val="28"/>
          <w:szCs w:val="28"/>
          <w:lang w:val="en-US" w:eastAsia="zh-CN" w:bidi="ar-SA"/>
        </w:rPr>
        <w:t>报价人实力证明资料</w:t>
      </w:r>
    </w:p>
    <w:p>
      <w:pPr>
        <w:pStyle w:val="2"/>
        <w:ind w:firstLine="562" w:firstLineChars="200"/>
        <w:rPr>
          <w:rFonts w:hint="eastAsia" w:cs="Times New Roman" w:asciiTheme="minorEastAsia" w:hAnsiTheme="minorEastAsia" w:eastAsiaTheme="minorEastAsia"/>
          <w:b/>
          <w:kern w:val="0"/>
          <w:sz w:val="28"/>
          <w:szCs w:val="28"/>
          <w:lang w:val="en-US" w:eastAsia="zh-CN" w:bidi="ar-SA"/>
        </w:rPr>
      </w:pPr>
      <w:r>
        <w:rPr>
          <w:rFonts w:hint="eastAsia" w:cs="Times New Roman" w:asciiTheme="minorEastAsia" w:hAnsiTheme="minorEastAsia" w:eastAsiaTheme="minorEastAsia"/>
          <w:b/>
          <w:kern w:val="0"/>
          <w:sz w:val="28"/>
          <w:szCs w:val="28"/>
          <w:lang w:val="en-US" w:eastAsia="zh-CN" w:bidi="ar-SA"/>
        </w:rPr>
        <w:t>应包括配送人员、配送车辆及体现供货人优势的证明资料。</w:t>
      </w: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p>
      <w:pPr>
        <w:pStyle w:val="2"/>
        <w:rPr>
          <w:rFonts w:hint="eastAsia" w:cs="Times New Roman" w:asciiTheme="minorEastAsia" w:hAnsiTheme="minorEastAsia" w:eastAsiaTheme="minorEastAsia"/>
          <w:b/>
          <w:kern w:val="0"/>
          <w:sz w:val="28"/>
          <w:szCs w:val="28"/>
          <w:lang w:val="en-US" w:eastAsia="zh-CN" w:bidi="ar-SA"/>
        </w:rPr>
      </w:pPr>
    </w:p>
    <w:bookmarkEnd w:id="26"/>
    <w:bookmarkEnd w:id="27"/>
    <w:p>
      <w:pPr>
        <w:pStyle w:val="4"/>
        <w:numPr>
          <w:ilvl w:val="0"/>
          <w:numId w:val="0"/>
        </w:numPr>
        <w:rPr>
          <w:rFonts w:asciiTheme="minorEastAsia" w:hAnsiTheme="minorEastAsia" w:eastAsiaTheme="minorEastAsia"/>
          <w:sz w:val="28"/>
          <w:szCs w:val="28"/>
        </w:rPr>
      </w:pPr>
      <w:bookmarkStart w:id="28" w:name="_Toc443483329"/>
      <w:bookmarkStart w:id="29" w:name="_Toc373625394"/>
      <w:r>
        <w:rPr>
          <w:rFonts w:hint="eastAsia" w:asciiTheme="minorEastAsia" w:hAnsiTheme="minorEastAsia" w:eastAsiaTheme="minorEastAsia"/>
          <w:sz w:val="28"/>
          <w:szCs w:val="28"/>
        </w:rPr>
        <w:t>格式</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w:t>
      </w:r>
      <w:bookmarkEnd w:id="28"/>
      <w:r>
        <w:rPr>
          <w:rFonts w:hint="eastAsia" w:ascii="宋体" w:hAnsi="宋体" w:cs="宋体"/>
          <w:spacing w:val="-15"/>
          <w:kern w:val="0"/>
          <w:shd w:val="clear" w:color="auto" w:fill="FFFFFF"/>
          <w:lang w:eastAsia="zh-CN"/>
        </w:rPr>
        <w:t>质量控制、</w:t>
      </w:r>
      <w:r>
        <w:rPr>
          <w:rFonts w:hint="eastAsia" w:ascii="宋体" w:hAnsi="宋体" w:cs="宋体"/>
          <w:szCs w:val="21"/>
          <w:highlight w:val="none"/>
          <w:lang w:eastAsia="zh-CN"/>
        </w:rPr>
        <w:t>服务保障、</w:t>
      </w:r>
      <w:r>
        <w:rPr>
          <w:rFonts w:hint="eastAsia" w:ascii="宋体" w:hAnsi="宋体" w:cs="宋体"/>
          <w:spacing w:val="-15"/>
          <w:kern w:val="0"/>
          <w:shd w:val="clear" w:color="auto" w:fill="FFFFFF"/>
          <w:lang w:eastAsia="zh-CN"/>
        </w:rPr>
        <w:t>应急处理方案</w:t>
      </w:r>
    </w:p>
    <w:bookmarkEnd w:id="29"/>
    <w:p>
      <w:pPr>
        <w:pStyle w:val="6"/>
        <w:rPr>
          <w:rFonts w:hint="eastAsia" w:hAnsi="宋体"/>
          <w:b/>
          <w:sz w:val="28"/>
          <w:szCs w:val="28"/>
          <w:lang w:eastAsia="zh-CN"/>
        </w:rPr>
      </w:pPr>
      <w:r>
        <w:rPr>
          <w:rFonts w:hint="eastAsia" w:hAnsi="宋体"/>
          <w:b/>
          <w:sz w:val="28"/>
          <w:szCs w:val="28"/>
        </w:rPr>
        <w:t xml:space="preserve">       </w:t>
      </w:r>
      <w:r>
        <w:rPr>
          <w:rFonts w:hint="eastAsia" w:hAnsi="宋体"/>
          <w:b/>
          <w:sz w:val="28"/>
          <w:szCs w:val="28"/>
          <w:lang w:eastAsia="zh-CN"/>
        </w:rPr>
        <w:t>应包含食品从采购配送到食堂各环节的质量控制措施；配送方案；有食品流通环节出现问题的应急处理方案；出现质量问题的应急机制（包括赔偿、退换货等承诺）等。</w:t>
      </w:r>
    </w:p>
    <w:p>
      <w:pPr>
        <w:pStyle w:val="6"/>
        <w:rPr>
          <w:rFonts w:ascii="Times New Roman" w:eastAsia="黑体"/>
          <w:b/>
          <w:kern w:val="0"/>
          <w:sz w:val="28"/>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格式</w:t>
      </w:r>
      <w:r>
        <w:rPr>
          <w:rFonts w:hint="eastAsia" w:asciiTheme="majorEastAsia" w:hAnsiTheme="majorEastAsia" w:eastAsiaTheme="majorEastAsia" w:cstheme="majorEastAsia"/>
          <w:b/>
          <w:sz w:val="28"/>
          <w:szCs w:val="28"/>
          <w:lang w:val="en-US" w:eastAsia="zh-CN"/>
        </w:rPr>
        <w:t>8</w:t>
      </w:r>
      <w:r>
        <w:rPr>
          <w:rFonts w:hint="eastAsia" w:asciiTheme="majorEastAsia" w:hAnsiTheme="majorEastAsia" w:eastAsiaTheme="majorEastAsia" w:cstheme="majorEastAsia"/>
          <w:b/>
          <w:sz w:val="28"/>
          <w:szCs w:val="28"/>
        </w:rPr>
        <w:t>：</w:t>
      </w:r>
      <w:r>
        <w:rPr>
          <w:rFonts w:hint="eastAsia" w:asciiTheme="majorEastAsia" w:hAnsiTheme="majorEastAsia" w:eastAsiaTheme="majorEastAsia" w:cstheme="majorEastAsia"/>
          <w:b/>
          <w:sz w:val="28"/>
          <w:szCs w:val="28"/>
          <w:lang w:val="en-US" w:eastAsia="zh-CN"/>
        </w:rPr>
        <w:t>供应商近3年相关业绩资料</w:t>
      </w:r>
    </w:p>
    <w:p>
      <w:pPr>
        <w:pStyle w:val="6"/>
        <w:spacing w:line="500" w:lineRule="exact"/>
        <w:ind w:firstLine="559" w:firstLineChars="199"/>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近三年来，供应商所承担的同类业务的业绩证明资料，如供货合同、供货协议等。</w:t>
      </w:r>
    </w:p>
    <w:p>
      <w:pPr>
        <w:pStyle w:val="6"/>
        <w:spacing w:line="500" w:lineRule="exact"/>
        <w:jc w:val="left"/>
        <w:rPr>
          <w:rFonts w:hint="eastAsia" w:ascii="宋体" w:hAnsi="宋体" w:eastAsia="黑体" w:cs="宋体"/>
          <w:b/>
          <w:spacing w:val="-15"/>
          <w:kern w:val="0"/>
          <w:sz w:val="28"/>
          <w:szCs w:val="20"/>
          <w:shd w:val="clear" w:color="auto" w:fill="FFFFFF"/>
          <w:lang w:val="en-US" w:eastAsia="zh-CN" w:bidi="ar-SA"/>
        </w:rPr>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pPr>
    </w:p>
    <w:p>
      <w:pPr>
        <w:pStyle w:val="6"/>
        <w:spacing w:line="500" w:lineRule="exact"/>
        <w:rPr>
          <w:rFonts w:hAnsi="宋体"/>
          <w:b/>
          <w:sz w:val="28"/>
          <w:szCs w:val="28"/>
        </w:rPr>
      </w:pPr>
      <w:r>
        <w:rPr>
          <w:rFonts w:hint="eastAsia" w:asciiTheme="minorEastAsia" w:hAnsiTheme="minorEastAsia" w:eastAsiaTheme="minorEastAsia"/>
          <w:b/>
          <w:sz w:val="28"/>
          <w:szCs w:val="28"/>
        </w:rPr>
        <w:t>格式</w:t>
      </w:r>
      <w:r>
        <w:rPr>
          <w:rFonts w:hint="eastAsia" w:asciiTheme="minorEastAsia" w:hAnsiTheme="minorEastAsia" w:eastAsiaTheme="minorEastAsia"/>
          <w:b/>
          <w:sz w:val="28"/>
          <w:szCs w:val="28"/>
          <w:lang w:val="en-US" w:eastAsia="zh-CN"/>
        </w:rPr>
        <w:t>9</w:t>
      </w:r>
      <w:r>
        <w:rPr>
          <w:rFonts w:hint="eastAsia" w:asciiTheme="minorEastAsia" w:hAnsiTheme="minorEastAsia" w:eastAsiaTheme="minorEastAsia"/>
          <w:b/>
          <w:sz w:val="28"/>
          <w:szCs w:val="28"/>
        </w:rPr>
        <w:t>：</w:t>
      </w:r>
      <w:r>
        <w:rPr>
          <w:rFonts w:hint="eastAsia" w:hAnsi="宋体"/>
          <w:b/>
          <w:sz w:val="28"/>
          <w:szCs w:val="28"/>
        </w:rPr>
        <w:t>承诺书</w:t>
      </w:r>
    </w:p>
    <w:p>
      <w:pPr>
        <w:pStyle w:val="6"/>
        <w:spacing w:line="500" w:lineRule="exact"/>
        <w:ind w:firstLine="559" w:firstLineChars="199"/>
        <w:rPr>
          <w:b/>
          <w:bCs/>
          <w:sz w:val="28"/>
          <w:szCs w:val="28"/>
        </w:rPr>
      </w:pPr>
      <w:r>
        <w:rPr>
          <w:rFonts w:hint="eastAsia"/>
          <w:b/>
          <w:bCs/>
          <w:sz w:val="28"/>
          <w:szCs w:val="28"/>
          <w:lang w:eastAsia="zh-CN"/>
        </w:rPr>
        <w:t>对所提供的响应文件的真实性进行承诺</w:t>
      </w:r>
      <w:r>
        <w:rPr>
          <w:rFonts w:hint="eastAsia"/>
          <w:b/>
          <w:bCs/>
          <w:sz w:val="28"/>
          <w:szCs w:val="28"/>
        </w:rPr>
        <w:t>。</w:t>
      </w: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PUA">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姚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楷体_GB2312"/>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Corbel">
    <w:panose1 w:val="020B0503020204020204"/>
    <w:charset w:val="00"/>
    <w:family w:val="swiss"/>
    <w:pitch w:val="default"/>
    <w:sig w:usb0="A00002EF" w:usb1="4000A44B" w:usb2="00000000" w:usb3="00000000" w:csb0="2000019F" w:csb1="00000000"/>
  </w:font>
  <w:font w:name="Arial Rounded MT Bold">
    <w:altName w:val="Arial"/>
    <w:panose1 w:val="020F0704030504030204"/>
    <w:charset w:val="00"/>
    <w:family w:val="swiss"/>
    <w:pitch w:val="default"/>
    <w:sig w:usb0="00000000" w:usb1="00000000" w:usb2="00000000" w:usb3="00000000" w:csb0="2000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MV Boli"/>
    <w:panose1 w:val="00000000000000000000"/>
    <w:charset w:val="00"/>
    <w:family w:val="auto"/>
    <w:pitch w:val="default"/>
    <w:sig w:usb0="00000000" w:usb1="00000000" w:usb2="00000000"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ì.">
    <w:altName w:val="宋体"/>
    <w:panose1 w:val="00000000000000000000"/>
    <w:charset w:val="86"/>
    <w:family w:val="swiss"/>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2000009F" w:csb1="DFD70000"/>
  </w:font>
  <w:font w:name="Swis721 BT">
    <w:altName w:val="微软雅黑"/>
    <w:panose1 w:val="020B0504020202020204"/>
    <w:charset w:val="00"/>
    <w:family w:val="swiss"/>
    <w:pitch w:val="default"/>
    <w:sig w:usb0="00000000" w:usb1="00000000" w:usb2="00000000" w:usb3="00000000" w:csb0="00040001" w:csb1="00000000"/>
  </w:font>
  <w:font w:name="微软简魏碑">
    <w:altName w:val="黑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MV Boli">
    <w:panose1 w:val="02000500030200090000"/>
    <w:charset w:val="00"/>
    <w:family w:val="auto"/>
    <w:pitch w:val="default"/>
    <w:sig w:usb0="00000003" w:usb1="00000000" w:usb2="00000100" w:usb3="00000000" w:csb0="00000001" w:csb1="00000000"/>
  </w:font>
  <w:font w:name="Nyala">
    <w:panose1 w:val="02000504070300020003"/>
    <w:charset w:val="00"/>
    <w:family w:val="auto"/>
    <w:pitch w:val="default"/>
    <w:sig w:usb0="A000006F" w:usb1="00000000" w:usb2="00000800" w:usb3="00000000" w:csb0="00000093" w:csb1="00000000"/>
  </w:font>
  <w:font w:name="新宋体">
    <w:panose1 w:val="02010609030101010101"/>
    <w:charset w:val="86"/>
    <w:family w:val="auto"/>
    <w:pitch w:val="default"/>
    <w:sig w:usb0="00000003" w:usb1="288F0000" w:usb2="00000006"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黑体b壵....">
    <w:altName w:val="黑体"/>
    <w:panose1 w:val="00000000000000000000"/>
    <w:charset w:val="86"/>
    <w:family w:val="swiss"/>
    <w:pitch w:val="default"/>
    <w:sig w:usb0="00000000" w:usb1="00000000" w:usb2="0000001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日文毛笔">
    <w:altName w:val="MS UI Gothic"/>
    <w:panose1 w:val="02000609000000000000"/>
    <w:charset w:val="80"/>
    <w:family w:val="auto"/>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
      </w:pBdr>
      <w:tabs>
        <w:tab w:val="clear" w:pos="4153"/>
        <w:tab w:val="clear" w:pos="8306"/>
      </w:tabs>
    </w:pPr>
  </w:p>
  <w:p>
    <w:pPr>
      <w:pStyle w:val="7"/>
      <w:tabs>
        <w:tab w:val="clear" w:pos="4153"/>
        <w:tab w:val="clear" w:pos="8306"/>
      </w:tabs>
      <w:jc w:val="center"/>
    </w:pPr>
    <w:r>
      <w:fldChar w:fldCharType="begin"/>
    </w:r>
    <w:r>
      <w:instrText xml:space="preserve">PAGE   \* MERGEFORMAT</w:instrText>
    </w:r>
    <w:r>
      <w:fldChar w:fldCharType="separate"/>
    </w:r>
    <w:r>
      <w:rPr>
        <w:lang w:val="zh-CN"/>
      </w:rPr>
      <w:t>19</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2"/>
      </w:pBdr>
      <w:tabs>
        <w:tab w:val="left" w:pos="6600"/>
      </w:tabs>
      <w:jc w:val="left"/>
      <w:rPr>
        <w:rFonts w:hAnsi="宋体"/>
        <w:szCs w:val="21"/>
      </w:rPr>
    </w:pPr>
    <w:r>
      <w:rPr>
        <w:rFonts w:hint="eastAsia" w:hAnsi="宋体"/>
        <w:szCs w:val="21"/>
        <w:lang w:eastAsia="zh-CN"/>
      </w:rPr>
      <w:t>宜昌大桥集团食堂物资供应商采购项目</w:t>
    </w:r>
    <w:r>
      <w:rPr>
        <w:rFonts w:hint="eastAsia" w:hAnsi="宋体"/>
        <w:szCs w:val="21"/>
      </w:rPr>
      <w:t xml:space="preserve">           </w:t>
    </w:r>
    <w:r>
      <w:rPr>
        <w:rFonts w:hint="eastAsia" w:hAnsi="宋体"/>
        <w:szCs w:val="21"/>
        <w:lang w:val="en-US" w:eastAsia="zh-CN"/>
      </w:rPr>
      <w:t xml:space="preserve">                  </w:t>
    </w:r>
    <w:r>
      <w:rPr>
        <w:rFonts w:hint="eastAsia" w:hAnsi="宋体"/>
        <w:szCs w:val="21"/>
      </w:rPr>
      <w:t xml:space="preserve">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decimal"/>
      <w:lvlText w:val="第%1章"/>
      <w:lvlJc w:val="left"/>
      <w:pPr>
        <w:tabs>
          <w:tab w:val="left" w:pos="0"/>
        </w:tabs>
        <w:ind w:left="0" w:firstLine="0"/>
      </w:pPr>
      <w:rPr>
        <w:rFonts w:hint="eastAsia"/>
        <w:b/>
        <w:bCs w:val="0"/>
        <w:i w:val="0"/>
        <w:iCs w:val="0"/>
        <w:caps w:val="0"/>
        <w:smallCaps w:val="0"/>
        <w:strike w:val="0"/>
        <w:dstrike w:val="0"/>
        <w:vanish w:val="0"/>
        <w:color w:val="000000"/>
        <w:spacing w:val="0"/>
        <w:position w:val="0"/>
        <w:u w:val="none"/>
        <w:vertAlign w:val="baseline"/>
      </w:rPr>
    </w:lvl>
    <w:lvl w:ilvl="1" w:tentative="0">
      <w:start w:val="1"/>
      <w:numFmt w:val="decimal"/>
      <w:pStyle w:val="4"/>
      <w:lvlText w:val="%2."/>
      <w:lvlJc w:val="left"/>
      <w:pPr>
        <w:tabs>
          <w:tab w:val="left" w:pos="0"/>
        </w:tabs>
        <w:ind w:left="0" w:firstLine="0"/>
      </w:pPr>
      <w:rPr>
        <w:rFonts w:hint="default"/>
        <w:b/>
        <w:bCs w:val="0"/>
        <w:i w:val="0"/>
        <w:iCs w:val="0"/>
        <w:caps w:val="0"/>
        <w:smallCaps w:val="0"/>
        <w:strike w:val="0"/>
        <w:dstrike w:val="0"/>
        <w:vanish w:val="0"/>
        <w:color w:val="000000"/>
        <w:spacing w:val="0"/>
        <w:position w:val="0"/>
        <w:sz w:val="32"/>
        <w:u w:val="none"/>
        <w:vertAlign w:val="baseline"/>
      </w:rPr>
    </w:lvl>
    <w:lvl w:ilvl="2" w:tentative="0">
      <w:start w:val="1"/>
      <w:numFmt w:val="decimal"/>
      <w:lvlText w:val="%1.%2.%3."/>
      <w:lvlJc w:val="left"/>
      <w:pPr>
        <w:tabs>
          <w:tab w:val="left" w:pos="0"/>
        </w:tabs>
        <w:ind w:left="0" w:firstLine="0"/>
      </w:pPr>
      <w:rPr>
        <w:rFonts w:hint="default" w:ascii="宋体" w:hAnsi="宋体" w:eastAsia="宋体"/>
        <w:b/>
        <w:bCs w:val="0"/>
        <w:i w:val="0"/>
        <w:iCs w:val="0"/>
        <w:caps w:val="0"/>
        <w:smallCaps w:val="0"/>
        <w:strike w:val="0"/>
        <w:dstrike w:val="0"/>
        <w:vanish w:val="0"/>
        <w:color w:val="000000"/>
        <w:spacing w:val="0"/>
        <w:position w:val="0"/>
        <w:sz w:val="32"/>
        <w:u w:val="none"/>
        <w:vertAlign w:val="baseline"/>
        <w:lang w:val="en-US"/>
      </w:rPr>
    </w:lvl>
    <w:lvl w:ilvl="3" w:tentative="0">
      <w:start w:val="1"/>
      <w:numFmt w:val="decimal"/>
      <w:lvlText w:val="%1.%2.%3.%4."/>
      <w:lvlJc w:val="left"/>
      <w:pPr>
        <w:tabs>
          <w:tab w:val="left" w:pos="1135"/>
        </w:tabs>
        <w:ind w:left="1135" w:firstLine="0"/>
      </w:pPr>
      <w:rPr>
        <w:rFonts w:hint="default" w:ascii="Calibri" w:hAnsi="Calibri" w:eastAsia="宋体-PUA"/>
        <w:b/>
        <w:bCs w:val="0"/>
        <w:i w:val="0"/>
        <w:iCs w:val="0"/>
        <w:caps w:val="0"/>
        <w:smallCaps w:val="0"/>
        <w:strike w:val="0"/>
        <w:dstrike w:val="0"/>
        <w:vanish w:val="0"/>
        <w:color w:val="000000"/>
        <w:spacing w:val="0"/>
        <w:position w:val="0"/>
        <w:sz w:val="30"/>
        <w:u w:val="none"/>
        <w:vertAlign w:val="baseline"/>
      </w:rPr>
    </w:lvl>
    <w:lvl w:ilvl="4" w:tentative="0">
      <w:start w:val="1"/>
      <w:numFmt w:val="decimal"/>
      <w:lvlText w:val="%1.%2.%3.%4.%5."/>
      <w:lvlJc w:val="left"/>
      <w:pPr>
        <w:tabs>
          <w:tab w:val="left" w:pos="0"/>
        </w:tabs>
        <w:ind w:left="0" w:firstLine="0"/>
      </w:pPr>
      <w:rPr>
        <w:rFonts w:hint="default" w:ascii="Calibri" w:hAnsi="Calibri" w:eastAsia="宋体-PUA"/>
        <w:b/>
        <w:bCs w:val="0"/>
        <w:i w:val="0"/>
        <w:iCs w:val="0"/>
        <w:caps w:val="0"/>
        <w:smallCaps w:val="0"/>
        <w:strike w:val="0"/>
        <w:dstrike w:val="0"/>
        <w:vanish w:val="0"/>
        <w:color w:val="000000"/>
        <w:spacing w:val="0"/>
        <w:position w:val="0"/>
        <w:sz w:val="30"/>
        <w:u w:val="none"/>
        <w:vertAlign w:val="baseline"/>
      </w:rPr>
    </w:lvl>
    <w:lvl w:ilvl="5" w:tentative="0">
      <w:start w:val="1"/>
      <w:numFmt w:val="decimal"/>
      <w:lvlText w:val="%1.%2.%3.%4.%5.%6."/>
      <w:lvlJc w:val="left"/>
      <w:pPr>
        <w:tabs>
          <w:tab w:val="left" w:pos="0"/>
        </w:tabs>
        <w:ind w:left="0" w:firstLine="0"/>
      </w:pPr>
      <w:rPr>
        <w:rFonts w:hint="default" w:ascii="Calibri" w:hAnsi="Calibri" w:eastAsia="宋体-PUA" w:cs="Times New Roman"/>
        <w:b/>
        <w:i w:val="0"/>
        <w:iCs w:val="0"/>
        <w:caps w:val="0"/>
        <w:smallCaps w:val="0"/>
        <w:strike w:val="0"/>
        <w:dstrike w:val="0"/>
        <w:vanish w:val="0"/>
        <w:color w:val="000000"/>
        <w:spacing w:val="0"/>
        <w:position w:val="0"/>
        <w:sz w:val="30"/>
        <w:u w:val="none"/>
        <w:vertAlign w:val="baseline"/>
      </w:rPr>
    </w:lvl>
    <w:lvl w:ilvl="6" w:tentative="0">
      <w:start w:val="1"/>
      <w:numFmt w:val="decimal"/>
      <w:lvlText w:val="%1.%2.%3.%4.%5.%6.%7."/>
      <w:lvlJc w:val="left"/>
      <w:pPr>
        <w:tabs>
          <w:tab w:val="left" w:pos="680"/>
        </w:tabs>
        <w:ind w:left="0" w:firstLine="0"/>
      </w:pPr>
      <w:rPr>
        <w:rFonts w:hint="default" w:ascii="Calibri" w:hAnsi="Calibri" w:eastAsia="宋体-PUA"/>
        <w:b/>
        <w:i w:val="0"/>
        <w:sz w:val="30"/>
      </w:rPr>
    </w:lvl>
    <w:lvl w:ilvl="7" w:tentative="0">
      <w:start w:val="1"/>
      <w:numFmt w:val="decimal"/>
      <w:lvlText w:val="%1.%2.%3.%4.%5.%6.%7.%8."/>
      <w:lvlJc w:val="left"/>
      <w:pPr>
        <w:tabs>
          <w:tab w:val="left" w:pos="227"/>
        </w:tabs>
        <w:ind w:left="0" w:firstLine="0"/>
      </w:pPr>
      <w:rPr>
        <w:rFonts w:hint="eastAsia"/>
      </w:rPr>
    </w:lvl>
    <w:lvl w:ilvl="8" w:tentative="0">
      <w:start w:val="1"/>
      <w:numFmt w:val="decimal"/>
      <w:lvlText w:val="%1.%2.%3.%4.%5.%6.%7.%8.%9."/>
      <w:lvlJc w:val="left"/>
      <w:pPr>
        <w:tabs>
          <w:tab w:val="left" w:pos="299"/>
        </w:tabs>
        <w:ind w:left="0" w:firstLine="0"/>
      </w:pPr>
      <w:rPr>
        <w:rFonts w:hint="eastAsia"/>
      </w:rPr>
    </w:lvl>
  </w:abstractNum>
  <w:abstractNum w:abstractNumId="1">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5ED894EA"/>
    <w:multiLevelType w:val="singleLevel"/>
    <w:tmpl w:val="5ED894EA"/>
    <w:lvl w:ilvl="0" w:tentative="0">
      <w:start w:val="1"/>
      <w:numFmt w:val="decimal"/>
      <w:suff w:val="nothing"/>
      <w:lvlText w:val="%1."/>
      <w:lvlJc w:val="left"/>
    </w:lvl>
  </w:abstractNum>
  <w:abstractNum w:abstractNumId="3">
    <w:nsid w:val="5ED9C40C"/>
    <w:multiLevelType w:val="singleLevel"/>
    <w:tmpl w:val="5ED9C40C"/>
    <w:lvl w:ilvl="0" w:tentative="0">
      <w:start w:val="2"/>
      <w:numFmt w:val="chineseCounting"/>
      <w:suff w:val="space"/>
      <w:lvlText w:val="第%1章"/>
      <w:lvlJc w:val="left"/>
    </w:lvl>
  </w:abstractNum>
  <w:abstractNum w:abstractNumId="4">
    <w:nsid w:val="5F16BCF3"/>
    <w:multiLevelType w:val="singleLevel"/>
    <w:tmpl w:val="5F16BCF3"/>
    <w:lvl w:ilvl="0" w:tentative="0">
      <w:start w:val="4"/>
      <w:numFmt w:val="chineseCounting"/>
      <w:suff w:val="space"/>
      <w:lvlText w:val="第%1章"/>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E2905"/>
    <w:rsid w:val="00A90D3B"/>
    <w:rsid w:val="05730983"/>
    <w:rsid w:val="067216E6"/>
    <w:rsid w:val="06FE1153"/>
    <w:rsid w:val="088E335D"/>
    <w:rsid w:val="0C6C0B20"/>
    <w:rsid w:val="0D4C4C21"/>
    <w:rsid w:val="0D841A75"/>
    <w:rsid w:val="0DB430F8"/>
    <w:rsid w:val="0E32037E"/>
    <w:rsid w:val="0F971DD7"/>
    <w:rsid w:val="121D6C7B"/>
    <w:rsid w:val="13C103BD"/>
    <w:rsid w:val="15C70266"/>
    <w:rsid w:val="18394CF6"/>
    <w:rsid w:val="1EEC00DA"/>
    <w:rsid w:val="1EEE04E5"/>
    <w:rsid w:val="211A3841"/>
    <w:rsid w:val="292B04AF"/>
    <w:rsid w:val="2CFE69B8"/>
    <w:rsid w:val="37E51C1B"/>
    <w:rsid w:val="3B7778CD"/>
    <w:rsid w:val="3BB32F82"/>
    <w:rsid w:val="3BC912A7"/>
    <w:rsid w:val="3E802258"/>
    <w:rsid w:val="494C052C"/>
    <w:rsid w:val="494E7848"/>
    <w:rsid w:val="49DA367B"/>
    <w:rsid w:val="4A6370DE"/>
    <w:rsid w:val="4D037C0B"/>
    <w:rsid w:val="4F6B2263"/>
    <w:rsid w:val="504116C9"/>
    <w:rsid w:val="505E06AD"/>
    <w:rsid w:val="519A00B5"/>
    <w:rsid w:val="54427E47"/>
    <w:rsid w:val="58041582"/>
    <w:rsid w:val="593E521B"/>
    <w:rsid w:val="59F114E4"/>
    <w:rsid w:val="5E1144A7"/>
    <w:rsid w:val="60316195"/>
    <w:rsid w:val="61CE5FF4"/>
    <w:rsid w:val="69111318"/>
    <w:rsid w:val="6F2E2905"/>
    <w:rsid w:val="6F93455E"/>
    <w:rsid w:val="720F28F3"/>
    <w:rsid w:val="75A87B4D"/>
    <w:rsid w:val="7854435F"/>
    <w:rsid w:val="7A2F5D50"/>
    <w:rsid w:val="7AC86B8A"/>
    <w:rsid w:val="7BF0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4">
    <w:name w:val="heading 2"/>
    <w:basedOn w:val="1"/>
    <w:next w:val="5"/>
    <w:unhideWhenUsed/>
    <w:qFormat/>
    <w:uiPriority w:val="0"/>
    <w:pPr>
      <w:keepNext/>
      <w:numPr>
        <w:ilvl w:val="1"/>
        <w:numId w:val="2"/>
      </w:numPr>
      <w:adjustRightInd w:val="0"/>
      <w:spacing w:before="120" w:line="360" w:lineRule="auto"/>
      <w:textAlignment w:val="baseline"/>
      <w:outlineLvl w:val="1"/>
    </w:pPr>
    <w:rPr>
      <w:rFonts w:eastAsia="黑体"/>
      <w:b/>
      <w:kern w:val="0"/>
      <w:sz w:val="28"/>
      <w:szCs w:val="20"/>
    </w:rPr>
  </w:style>
  <w:style w:type="character" w:default="1" w:styleId="10">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5">
    <w:name w:val="Normal Indent"/>
    <w:basedOn w:val="1"/>
    <w:qFormat/>
    <w:uiPriority w:val="0"/>
    <w:pPr>
      <w:widowControl/>
      <w:ind w:firstLine="420" w:firstLineChars="200"/>
      <w:jc w:val="left"/>
    </w:pPr>
    <w:rPr>
      <w:kern w:val="0"/>
      <w:sz w:val="20"/>
      <w:szCs w:val="20"/>
    </w:rPr>
  </w:style>
  <w:style w:type="paragraph" w:styleId="6">
    <w:name w:val="Plain Text"/>
    <w:basedOn w:val="1"/>
    <w:qFormat/>
    <w:uiPriority w:val="0"/>
    <w:rPr>
      <w:rFonts w:ascii="宋体"/>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0"/>
    <w:pPr>
      <w:spacing w:before="120" w:after="120"/>
      <w:jc w:val="left"/>
    </w:pPr>
    <w:rPr>
      <w:rFonts w:ascii="Calibri" w:hAnsi="Calibri" w:eastAsia="宋体"/>
      <w:bCs/>
      <w:caps/>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TML Definition"/>
    <w:basedOn w:val="10"/>
    <w:qFormat/>
    <w:uiPriority w:val="0"/>
    <w:rPr>
      <w:i/>
    </w:rPr>
  </w:style>
  <w:style w:type="character" w:styleId="14">
    <w:name w:val="Hyperlink"/>
    <w:uiPriority w:val="0"/>
    <w:rPr>
      <w:color w:val="0000FF"/>
      <w:u w:val="single"/>
    </w:rPr>
  </w:style>
  <w:style w:type="character" w:styleId="15">
    <w:name w:val="HTML Code"/>
    <w:basedOn w:val="10"/>
    <w:qFormat/>
    <w:uiPriority w:val="0"/>
    <w:rPr>
      <w:rFonts w:ascii="monospace" w:hAnsi="monospace" w:eastAsia="monospace" w:cs="monospace"/>
      <w:color w:val="C7254E"/>
      <w:sz w:val="21"/>
      <w:szCs w:val="21"/>
      <w:shd w:val="clear" w:fill="F9F2F4"/>
    </w:rPr>
  </w:style>
  <w:style w:type="character" w:styleId="16">
    <w:name w:val="HTML Keyboard"/>
    <w:basedOn w:val="10"/>
    <w:qFormat/>
    <w:uiPriority w:val="0"/>
    <w:rPr>
      <w:rFonts w:hint="default" w:ascii="monospace" w:hAnsi="monospace" w:eastAsia="monospace" w:cs="monospace"/>
      <w:color w:val="FFFFFF"/>
      <w:sz w:val="21"/>
      <w:szCs w:val="21"/>
      <w:shd w:val="clear" w:fill="333333"/>
    </w:rPr>
  </w:style>
  <w:style w:type="character" w:styleId="17">
    <w:name w:val="HTML Sample"/>
    <w:basedOn w:val="10"/>
    <w:qFormat/>
    <w:uiPriority w:val="0"/>
    <w:rPr>
      <w:rFonts w:hint="default" w:ascii="monospace" w:hAnsi="monospace" w:eastAsia="monospace" w:cs="monospace"/>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Normal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21">
    <w:name w:val="表格"/>
    <w:basedOn w:val="1"/>
    <w:next w:val="1"/>
    <w:qFormat/>
    <w:uiPriority w:val="0"/>
    <w:pPr>
      <w:adjustRightInd w:val="0"/>
      <w:snapToGrid w:val="0"/>
      <w:spacing w:after="120" w:line="360" w:lineRule="exact"/>
      <w:jc w:val="center"/>
    </w:pPr>
    <w:rPr>
      <w:szCs w:val="20"/>
    </w:rPr>
  </w:style>
  <w:style w:type="paragraph" w:customStyle="1" w:styleId="22">
    <w:name w:val="标题 3_0"/>
    <w:basedOn w:val="23"/>
    <w:next w:val="23"/>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2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2020-08-05T00:54:00Z</dcterms:created>
  <dc:creator>黄霁</dc:creator>
  <cp:lastModifiedBy>赵鑫</cp:lastModifiedBy>
  <cp:lastPrinted>2020-08-06T02:48:00Z</cp:lastPrinted>
  <dcterms:modified xsi:type="dcterms:W3CDTF">2020-09-18T09:50:09Z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