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bookmarkStart w:id="0" w:name="_GoBack"/>
      <w:bookmarkEnd w:id="0"/>
    </w:p>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p>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p>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p>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p>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r>
        <w:rPr>
          <w:rFonts w:hint="eastAsia" w:ascii="黑体" w:hAnsi="黑体" w:eastAsia="黑体" w:cs="黑体"/>
          <w:b/>
          <w:bCs/>
          <w:color w:val="000000" w:themeColor="text1"/>
          <w:sz w:val="44"/>
          <w:szCs w:val="44"/>
          <w:shd w:val="clear" w:color="auto" w:fill="FFFFFF"/>
          <w14:textFill>
            <w14:solidFill>
              <w14:schemeClr w14:val="tx1"/>
            </w14:solidFill>
          </w14:textFill>
        </w:rPr>
        <w:t>宜昌长江公路大桥新建猇亭服务区</w:t>
      </w:r>
    </w:p>
    <w:p>
      <w:pPr>
        <w:spacing w:line="520" w:lineRule="exact"/>
        <w:jc w:val="center"/>
        <w:rPr>
          <w:rFonts w:hint="eastAsia" w:ascii="黑体" w:hAnsi="黑体" w:eastAsia="黑体" w:cs="黑体"/>
          <w:b/>
          <w:bCs/>
          <w:color w:val="000000" w:themeColor="text1"/>
          <w:sz w:val="44"/>
          <w:szCs w:val="44"/>
          <w:shd w:val="clear" w:color="auto" w:fill="FFFFFF"/>
          <w14:textFill>
            <w14:solidFill>
              <w14:schemeClr w14:val="tx1"/>
            </w14:solidFill>
          </w14:textFill>
        </w:rPr>
      </w:pPr>
      <w:r>
        <w:rPr>
          <w:rFonts w:hint="eastAsia" w:ascii="黑体" w:hAnsi="黑体" w:eastAsia="黑体" w:cs="黑体"/>
          <w:b/>
          <w:bCs/>
          <w:color w:val="000000" w:themeColor="text1"/>
          <w:sz w:val="44"/>
          <w:szCs w:val="44"/>
          <w:shd w:val="clear" w:color="auto" w:fill="FFFFFF"/>
          <w14:textFill>
            <w14:solidFill>
              <w14:schemeClr w14:val="tx1"/>
            </w14:solidFill>
          </w14:textFill>
        </w:rPr>
        <w:t>及接线路</w:t>
      </w:r>
      <w:r>
        <w:rPr>
          <w:rFonts w:hint="eastAsia" w:ascii="黑体" w:hAnsi="黑体" w:eastAsia="黑体" w:cs="黑体"/>
          <w:b/>
          <w:bCs/>
          <w:color w:val="000000" w:themeColor="text1"/>
          <w:sz w:val="44"/>
          <w:szCs w:val="44"/>
          <w:shd w:val="clear" w:color="auto" w:fill="FFFFFF"/>
          <w:lang w:eastAsia="zh-CN"/>
          <w14:textFill>
            <w14:solidFill>
              <w14:schemeClr w14:val="tx1"/>
            </w14:solidFill>
          </w14:textFill>
        </w:rPr>
        <w:t>扩</w:t>
      </w:r>
      <w:r>
        <w:rPr>
          <w:rFonts w:hint="eastAsia" w:ascii="黑体" w:hAnsi="黑体" w:eastAsia="黑体" w:cs="黑体"/>
          <w:b/>
          <w:bCs/>
          <w:color w:val="000000" w:themeColor="text1"/>
          <w:sz w:val="44"/>
          <w:szCs w:val="44"/>
          <w:shd w:val="clear" w:color="auto" w:fill="FFFFFF"/>
          <w14:textFill>
            <w14:solidFill>
              <w14:schemeClr w14:val="tx1"/>
            </w14:solidFill>
          </w14:textFill>
        </w:rPr>
        <w:t>建项目还建道路工程</w:t>
      </w:r>
    </w:p>
    <w:p>
      <w:pPr>
        <w:spacing w:line="520" w:lineRule="exact"/>
        <w:jc w:val="center"/>
        <w:rPr>
          <w:rFonts w:ascii="黑体" w:hAnsi="黑体" w:eastAsia="黑体"/>
          <w:b/>
          <w:bCs/>
          <w:sz w:val="44"/>
          <w:szCs w:val="44"/>
        </w:rPr>
      </w:pPr>
      <w:r>
        <w:rPr>
          <w:rFonts w:hint="eastAsia" w:ascii="黑体" w:hAnsi="黑体" w:eastAsia="黑体" w:cs="黑体"/>
          <w:b/>
          <w:bCs/>
          <w:color w:val="000000" w:themeColor="text1"/>
          <w:sz w:val="44"/>
          <w:szCs w:val="44"/>
          <w:shd w:val="clear" w:color="auto" w:fill="FFFFFF"/>
          <w:lang w:eastAsia="zh-CN"/>
          <w14:textFill>
            <w14:solidFill>
              <w14:schemeClr w14:val="tx1"/>
            </w14:solidFill>
          </w14:textFill>
        </w:rPr>
        <w:t>级配碎石及石渣</w:t>
      </w:r>
      <w:r>
        <w:rPr>
          <w:rFonts w:hint="eastAsia" w:ascii="黑体" w:hAnsi="黑体" w:eastAsia="黑体"/>
          <w:b/>
          <w:bCs/>
          <w:sz w:val="44"/>
          <w:szCs w:val="44"/>
        </w:rPr>
        <w:t>报价文件</w:t>
      </w:r>
    </w:p>
    <w:p>
      <w:pPr>
        <w:jc w:val="left"/>
        <w:rPr>
          <w:rFonts w:ascii="黑体" w:hAnsi="黑体" w:eastAsia="黑体"/>
          <w:sz w:val="28"/>
          <w:szCs w:val="28"/>
        </w:rPr>
      </w:pPr>
    </w:p>
    <w:p>
      <w:pPr>
        <w:jc w:val="center"/>
        <w:rPr>
          <w:rFonts w:ascii="黑体" w:hAnsi="黑体" w:eastAsia="黑体"/>
          <w:sz w:val="28"/>
          <w:szCs w:val="28"/>
        </w:rPr>
      </w:pPr>
    </w:p>
    <w:p>
      <w:pPr>
        <w:rPr>
          <w:rFonts w:ascii="黑体" w:hAnsi="黑体" w:eastAsia="黑体"/>
          <w:sz w:val="28"/>
          <w:szCs w:val="28"/>
        </w:rPr>
      </w:pPr>
    </w:p>
    <w:p>
      <w:pPr>
        <w:pStyle w:val="2"/>
        <w:rPr>
          <w:rFonts w:ascii="黑体" w:hAnsi="黑体" w:eastAsia="黑体"/>
          <w:sz w:val="28"/>
          <w:szCs w:val="28"/>
        </w:rPr>
      </w:pPr>
    </w:p>
    <w:p>
      <w:pPr>
        <w:pStyle w:val="2"/>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报价人：</w:t>
      </w:r>
      <w:r>
        <w:rPr>
          <w:rFonts w:hint="eastAsia" w:ascii="黑体" w:hAnsi="黑体" w:eastAsia="黑体"/>
          <w:sz w:val="28"/>
          <w:szCs w:val="28"/>
          <w:u w:val="single"/>
        </w:rPr>
        <w:t xml:space="preserve">                          </w:t>
      </w:r>
      <w:r>
        <w:rPr>
          <w:rFonts w:hint="eastAsia" w:ascii="黑体" w:hAnsi="黑体" w:eastAsia="黑体"/>
          <w:sz w:val="28"/>
          <w:szCs w:val="28"/>
        </w:rPr>
        <w:t>（单位盖章）</w:t>
      </w:r>
    </w:p>
    <w:p>
      <w:pPr>
        <w:ind w:firstLine="980" w:firstLineChars="350"/>
        <w:rPr>
          <w:rFonts w:ascii="黑体" w:hAnsi="黑体" w:eastAsia="黑体"/>
          <w:sz w:val="28"/>
          <w:szCs w:val="28"/>
          <w:u w:val="single"/>
        </w:rPr>
      </w:pPr>
    </w:p>
    <w:p>
      <w:pPr>
        <w:ind w:firstLine="1120" w:firstLineChars="400"/>
        <w:rPr>
          <w:rFonts w:ascii="黑体" w:hAnsi="黑体" w:eastAsia="黑体"/>
          <w:sz w:val="28"/>
          <w:szCs w:val="28"/>
        </w:rPr>
      </w:pPr>
      <w:r>
        <w:rPr>
          <w:rFonts w:hint="eastAsia" w:ascii="黑体" w:hAnsi="黑体" w:eastAsia="黑体"/>
          <w:sz w:val="28"/>
          <w:szCs w:val="28"/>
          <w:u w:val="single"/>
        </w:rPr>
        <w:t xml:space="preserve">         </w:t>
      </w:r>
      <w:r>
        <w:rPr>
          <w:rFonts w:hint="eastAsia" w:ascii="黑体" w:hAnsi="黑体" w:eastAsia="黑体"/>
          <w:sz w:val="28"/>
          <w:szCs w:val="28"/>
        </w:rPr>
        <w:t>年</w:t>
      </w:r>
      <w:r>
        <w:rPr>
          <w:rFonts w:hint="eastAsia" w:ascii="黑体" w:hAnsi="黑体" w:eastAsia="黑体"/>
          <w:sz w:val="28"/>
          <w:szCs w:val="28"/>
          <w:u w:val="single"/>
        </w:rPr>
        <w:t xml:space="preserve">         </w:t>
      </w:r>
      <w:r>
        <w:rPr>
          <w:rFonts w:hint="eastAsia" w:ascii="黑体" w:hAnsi="黑体" w:eastAsia="黑体"/>
          <w:sz w:val="28"/>
          <w:szCs w:val="28"/>
        </w:rPr>
        <w:t>月</w:t>
      </w:r>
      <w:r>
        <w:rPr>
          <w:rFonts w:hint="eastAsia" w:ascii="黑体" w:hAnsi="黑体" w:eastAsia="黑体"/>
          <w:sz w:val="28"/>
          <w:szCs w:val="28"/>
          <w:u w:val="single"/>
        </w:rPr>
        <w:t xml:space="preserve">           </w:t>
      </w:r>
      <w:r>
        <w:rPr>
          <w:rFonts w:hint="eastAsia" w:ascii="黑体" w:hAnsi="黑体" w:eastAsia="黑体"/>
          <w:sz w:val="28"/>
          <w:szCs w:val="28"/>
        </w:rPr>
        <w:t>日</w:t>
      </w:r>
    </w:p>
    <w:p>
      <w:pPr>
        <w:pStyle w:val="2"/>
        <w:rPr>
          <w:rFonts w:ascii="黑体" w:hAnsi="黑体" w:eastAsia="黑体"/>
          <w:sz w:val="28"/>
          <w:szCs w:val="28"/>
        </w:rPr>
      </w:pPr>
    </w:p>
    <w:p>
      <w:pPr>
        <w:pStyle w:val="2"/>
        <w:rPr>
          <w:rFonts w:ascii="黑体" w:hAnsi="黑体" w:eastAsia="黑体"/>
          <w:sz w:val="28"/>
          <w:szCs w:val="28"/>
        </w:rPr>
      </w:pPr>
    </w:p>
    <w:p>
      <w:pPr>
        <w:pStyle w:val="2"/>
        <w:rPr>
          <w:rFonts w:ascii="黑体" w:hAnsi="黑体" w:eastAsia="黑体"/>
          <w:sz w:val="28"/>
          <w:szCs w:val="28"/>
        </w:rPr>
      </w:pPr>
    </w:p>
    <w:p>
      <w:pPr>
        <w:pStyle w:val="2"/>
        <w:rPr>
          <w:rFonts w:ascii="黑体" w:hAnsi="黑体" w:eastAsia="黑体"/>
          <w:sz w:val="28"/>
          <w:szCs w:val="28"/>
        </w:rPr>
      </w:pPr>
    </w:p>
    <w:p>
      <w:pPr>
        <w:pStyle w:val="2"/>
        <w:rPr>
          <w:rFonts w:ascii="黑体" w:hAnsi="黑体" w:eastAsia="黑体"/>
          <w:sz w:val="28"/>
          <w:szCs w:val="28"/>
        </w:rPr>
      </w:pPr>
    </w:p>
    <w:p>
      <w:pPr>
        <w:pStyle w:val="5"/>
        <w:ind w:firstLine="426"/>
        <w:jc w:val="center"/>
        <w:rPr>
          <w:b w:val="0"/>
        </w:rPr>
      </w:pPr>
      <w:r>
        <w:rPr>
          <w:rFonts w:hint="eastAsia"/>
          <w:sz w:val="30"/>
          <w:szCs w:val="30"/>
        </w:rPr>
        <w:t>1、授权委托书</w:t>
      </w:r>
    </w:p>
    <w:p/>
    <w:p>
      <w:pPr>
        <w:spacing w:line="276" w:lineRule="auto"/>
        <w:ind w:firstLine="420" w:firstLineChars="200"/>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w:t>
      </w:r>
      <w:r>
        <w:rPr>
          <w:rFonts w:hint="eastAsia" w:ascii="宋体" w:hAnsi="宋体"/>
        </w:rPr>
        <w:t>单位名称</w:t>
      </w:r>
      <w:r>
        <w:rPr>
          <w:rFonts w:hint="eastAsia"/>
        </w:rPr>
        <w:t>）的法定代表人，现委托</w:t>
      </w:r>
      <w:r>
        <w:rPr>
          <w:rFonts w:hint="eastAsia"/>
          <w:u w:val="single"/>
        </w:rPr>
        <w:t xml:space="preserve">      </w:t>
      </w:r>
      <w:r>
        <w:rPr>
          <w:rFonts w:hint="eastAsia"/>
        </w:rPr>
        <w:t>（姓名）为我方代理人。代理人根据授权，以我方名义澄清、说明、补正、递交、撤回、修改</w:t>
      </w:r>
      <w:r>
        <w:rPr>
          <w:rFonts w:hint="eastAsia"/>
          <w:u w:val="single"/>
        </w:rPr>
        <w:t>宜昌长江公路大桥新建猇亭服务区及接线路</w:t>
      </w:r>
      <w:r>
        <w:rPr>
          <w:rFonts w:hint="eastAsia"/>
          <w:u w:val="single"/>
          <w:lang w:eastAsia="zh-CN"/>
        </w:rPr>
        <w:t>扩</w:t>
      </w:r>
      <w:r>
        <w:rPr>
          <w:rFonts w:hint="eastAsia"/>
          <w:u w:val="single"/>
        </w:rPr>
        <w:t>建项目还建道路工程</w:t>
      </w:r>
      <w:r>
        <w:rPr>
          <w:rFonts w:hint="eastAsia"/>
          <w:u w:val="single"/>
          <w:lang w:eastAsia="zh-CN"/>
        </w:rPr>
        <w:t>级配碎石及石渣</w:t>
      </w:r>
      <w:r>
        <w:rPr>
          <w:rFonts w:hint="eastAsia"/>
        </w:rPr>
        <w:t>资格文件、签订合同和处理有关事宜，其法律后果由我方承担。</w:t>
      </w:r>
    </w:p>
    <w:p>
      <w:pPr>
        <w:spacing w:line="276" w:lineRule="auto"/>
        <w:rPr>
          <w:u w:val="single"/>
        </w:rPr>
      </w:pPr>
      <w:r>
        <w:rPr>
          <w:rFonts w:hint="eastAsia"/>
        </w:rPr>
        <w:t>委托期限：</w:t>
      </w:r>
      <w:r>
        <w:rPr>
          <w:rFonts w:hint="eastAsia"/>
          <w:u w:val="single"/>
        </w:rPr>
        <w:t xml:space="preserve">                                                                          </w:t>
      </w:r>
    </w:p>
    <w:p>
      <w:pPr>
        <w:spacing w:line="276" w:lineRule="auto"/>
      </w:pPr>
      <w:r>
        <w:rPr>
          <w:rFonts w:hint="eastAsia"/>
          <w:u w:val="single"/>
        </w:rPr>
        <w:t xml:space="preserve">                                                           </w:t>
      </w:r>
      <w:r>
        <w:rPr>
          <w:rFonts w:hint="eastAsia"/>
        </w:rPr>
        <w:t>。</w:t>
      </w:r>
    </w:p>
    <w:p>
      <w:pPr>
        <w:spacing w:line="276" w:lineRule="auto"/>
      </w:pPr>
      <w:r>
        <w:rPr>
          <w:rFonts w:hint="eastAsia"/>
        </w:rPr>
        <w:t>代理人无转委托权。</w:t>
      </w:r>
    </w:p>
    <w:p>
      <w:pPr>
        <w:spacing w:line="276" w:lineRule="auto"/>
      </w:pPr>
    </w:p>
    <w:p>
      <w:pPr>
        <w:spacing w:line="276" w:lineRule="auto"/>
      </w:pPr>
      <w:r>
        <w:rPr>
          <w:rFonts w:hint="eastAsia" w:ascii="宋体" w:hAnsi="宋体"/>
        </w:rPr>
        <w:t>单位名称</w:t>
      </w:r>
      <w:r>
        <w:rPr>
          <w:rFonts w:hint="eastAsia"/>
        </w:rPr>
        <w:t>：</w:t>
      </w:r>
      <w:r>
        <w:rPr>
          <w:rFonts w:hint="eastAsia"/>
          <w:u w:val="single"/>
        </w:rPr>
        <w:t xml:space="preserve">                        </w:t>
      </w:r>
      <w:r>
        <w:rPr>
          <w:rFonts w:hint="eastAsia"/>
        </w:rPr>
        <w:t>（盖单位章）</w:t>
      </w:r>
    </w:p>
    <w:p>
      <w:pPr>
        <w:spacing w:line="276" w:lineRule="auto"/>
      </w:pPr>
    </w:p>
    <w:p>
      <w:pPr>
        <w:spacing w:line="276" w:lineRule="auto"/>
        <w:rPr>
          <w:rFonts w:hint="eastAsia" w:eastAsia="宋体"/>
          <w:lang w:val="en-US" w:eastAsia="zh-CN"/>
        </w:rPr>
      </w:pPr>
      <w:r>
        <w:rPr>
          <w:rFonts w:hint="eastAsia"/>
        </w:rPr>
        <w:t>法定代表人：</w:t>
      </w:r>
      <w:r>
        <w:rPr>
          <w:rFonts w:hint="eastAsia"/>
          <w:u w:val="single"/>
        </w:rPr>
        <w:t xml:space="preserve">                            </w:t>
      </w:r>
      <w:r>
        <w:rPr>
          <w:rFonts w:hint="eastAsia"/>
        </w:rPr>
        <w:t>（签字）</w:t>
      </w:r>
      <w:r>
        <w:rPr>
          <w:rFonts w:hint="eastAsia"/>
          <w:u w:val="single"/>
        </w:rPr>
        <w:t xml:space="preserve">                      </w:t>
      </w:r>
      <w:r>
        <w:rPr>
          <w:rFonts w:hint="eastAsia"/>
          <w:lang w:val="en-US" w:eastAsia="zh-CN"/>
        </w:rPr>
        <w:t xml:space="preserve"> (联系方式）</w:t>
      </w:r>
    </w:p>
    <w:p>
      <w:pPr>
        <w:pStyle w:val="2"/>
      </w:pPr>
    </w:p>
    <w:p>
      <w:pPr>
        <w:spacing w:line="276" w:lineRule="auto"/>
      </w:pPr>
      <w:r>
        <w:rPr>
          <w:rFonts w:hint="eastAsia"/>
        </w:rPr>
        <w:t>委托代理人：</w:t>
      </w:r>
      <w:r>
        <w:rPr>
          <w:rFonts w:hint="eastAsia"/>
          <w:u w:val="single"/>
        </w:rPr>
        <w:t xml:space="preserve">                            </w:t>
      </w:r>
      <w:r>
        <w:rPr>
          <w:rFonts w:hint="eastAsia"/>
        </w:rPr>
        <w:t>（签字）</w:t>
      </w:r>
      <w:r>
        <w:rPr>
          <w:rFonts w:hint="eastAsia"/>
          <w:u w:val="single"/>
        </w:rPr>
        <w:t xml:space="preserve">                      </w:t>
      </w:r>
      <w:r>
        <w:rPr>
          <w:rFonts w:hint="eastAsia"/>
          <w:lang w:val="en-US" w:eastAsia="zh-CN"/>
        </w:rPr>
        <w:t xml:space="preserve"> (联系方式）</w:t>
      </w:r>
    </w:p>
    <w:p>
      <w:pPr>
        <w:pStyle w:val="2"/>
      </w:pPr>
    </w:p>
    <w:p>
      <w:pPr>
        <w:spacing w:line="276" w:lineRule="auto"/>
      </w:pPr>
    </w:p>
    <w:p>
      <w:pPr>
        <w:spacing w:line="276" w:lineRule="auto"/>
      </w:pPr>
    </w:p>
    <w:p>
      <w:pPr>
        <w:spacing w:line="276" w:lineRule="auto"/>
      </w:pPr>
    </w:p>
    <w:p>
      <w:pPr>
        <w:spacing w:line="276" w:lineRule="auto"/>
      </w:pPr>
    </w:p>
    <w:p>
      <w:pPr>
        <w:spacing w:line="276" w:lineRule="auto"/>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
    <w:p/>
    <w:p/>
    <w:p>
      <w:pPr>
        <w:rPr>
          <w:highlight w:val="white"/>
        </w:rPr>
      </w:pPr>
      <w:r>
        <w:rPr>
          <w:rFonts w:hint="eastAsia"/>
          <w:highlight w:val="white"/>
        </w:rPr>
        <w:t>附件</w:t>
      </w:r>
      <w:r>
        <w:rPr>
          <w:highlight w:val="white"/>
        </w:rPr>
        <w:t>1</w:t>
      </w:r>
      <w:r>
        <w:rPr>
          <w:rFonts w:hint="eastAsia"/>
          <w:highlight w:val="white"/>
        </w:rPr>
        <w:t>：法定代表人身份证复印件正反面；</w:t>
      </w:r>
    </w:p>
    <w:p>
      <w:r>
        <w:rPr>
          <w:rFonts w:hint="eastAsia"/>
          <w:highlight w:val="white"/>
        </w:rPr>
        <w:t>附件</w:t>
      </w:r>
      <w:r>
        <w:rPr>
          <w:highlight w:val="white"/>
        </w:rPr>
        <w:t>2</w:t>
      </w:r>
      <w:r>
        <w:rPr>
          <w:rFonts w:hint="eastAsia"/>
          <w:highlight w:val="white"/>
        </w:rPr>
        <w:t>：委托代理人身份证复印件正反面。</w:t>
      </w:r>
    </w:p>
    <w:p>
      <w:r>
        <w:br w:type="page"/>
      </w:r>
    </w:p>
    <w:p>
      <w:pPr>
        <w:jc w:val="center"/>
        <w:rPr>
          <w:rFonts w:ascii="Arial" w:hAnsi="Arial" w:eastAsia="黑体"/>
          <w:b/>
          <w:bCs/>
          <w:sz w:val="30"/>
          <w:szCs w:val="30"/>
        </w:rPr>
      </w:pPr>
      <w:r>
        <w:rPr>
          <w:rFonts w:hint="eastAsia" w:ascii="Arial" w:hAnsi="Arial" w:eastAsia="黑体"/>
          <w:b/>
          <w:bCs/>
          <w:sz w:val="30"/>
          <w:szCs w:val="30"/>
        </w:rPr>
        <w:t>2、营业执照</w:t>
      </w:r>
    </w:p>
    <w:p>
      <w:pPr>
        <w:rPr>
          <w:rFonts w:ascii="Arial" w:hAnsi="Arial" w:eastAsia="黑体"/>
          <w:b/>
          <w:bCs/>
          <w:sz w:val="28"/>
          <w:szCs w:val="28"/>
        </w:rPr>
      </w:pPr>
      <w:r>
        <w:rPr>
          <w:rFonts w:hint="eastAsia" w:ascii="Arial" w:hAnsi="Arial" w:eastAsia="黑体"/>
          <w:b/>
          <w:bCs/>
          <w:sz w:val="28"/>
          <w:szCs w:val="28"/>
        </w:rPr>
        <w:br w:type="page"/>
      </w:r>
    </w:p>
    <w:p>
      <w:pPr>
        <w:jc w:val="center"/>
        <w:rPr>
          <w:rFonts w:ascii="Arial" w:hAnsi="Arial" w:eastAsia="黑体"/>
          <w:b/>
          <w:bCs/>
          <w:sz w:val="30"/>
          <w:szCs w:val="30"/>
        </w:rPr>
      </w:pPr>
      <w:r>
        <w:rPr>
          <w:rFonts w:hint="eastAsia" w:ascii="Arial" w:hAnsi="Arial" w:eastAsia="黑体"/>
          <w:b/>
          <w:bCs/>
          <w:sz w:val="30"/>
          <w:szCs w:val="30"/>
          <w:lang w:val="en-US" w:eastAsia="zh-CN"/>
        </w:rPr>
        <w:t>3</w:t>
      </w:r>
      <w:r>
        <w:rPr>
          <w:rFonts w:hint="eastAsia" w:ascii="Arial" w:hAnsi="Arial" w:eastAsia="黑体"/>
          <w:b/>
          <w:bCs/>
          <w:sz w:val="30"/>
          <w:szCs w:val="30"/>
        </w:rPr>
        <w:t>、银行开户许可证</w:t>
      </w:r>
    </w:p>
    <w:p>
      <w:pPr>
        <w:pStyle w:val="2"/>
      </w:pPr>
      <w:r>
        <w:br w:type="page"/>
      </w:r>
    </w:p>
    <w:p>
      <w:pPr>
        <w:rPr>
          <w:rFonts w:ascii="Arial" w:hAnsi="Arial" w:eastAsia="黑体"/>
          <w:b/>
          <w:bCs/>
          <w:sz w:val="30"/>
          <w:szCs w:val="30"/>
        </w:rPr>
      </w:pPr>
    </w:p>
    <w:p>
      <w:pPr>
        <w:pStyle w:val="2"/>
        <w:ind w:firstLine="3614" w:firstLineChars="1200"/>
        <w:rPr>
          <w:rFonts w:ascii="Arial" w:hAnsi="Arial" w:eastAsia="黑体"/>
          <w:b/>
          <w:bCs/>
          <w:sz w:val="30"/>
          <w:szCs w:val="30"/>
        </w:rPr>
      </w:pPr>
      <w:r>
        <w:rPr>
          <w:rFonts w:hint="eastAsia" w:ascii="Arial" w:hAnsi="Arial" w:eastAsia="黑体"/>
          <w:b/>
          <w:bCs/>
          <w:sz w:val="30"/>
          <w:szCs w:val="30"/>
          <w:lang w:val="en-US" w:eastAsia="zh-CN"/>
        </w:rPr>
        <w:t>4</w:t>
      </w:r>
      <w:r>
        <w:rPr>
          <w:rFonts w:hint="eastAsia" w:ascii="Arial" w:hAnsi="Arial" w:eastAsia="黑体"/>
          <w:b/>
          <w:bCs/>
          <w:sz w:val="30"/>
          <w:szCs w:val="30"/>
        </w:rPr>
        <w:t>、报价清单</w:t>
      </w:r>
    </w:p>
    <w:tbl>
      <w:tblPr>
        <w:tblStyle w:val="11"/>
        <w:tblpPr w:leftFromText="180" w:rightFromText="180" w:vertAnchor="text" w:horzAnchor="page" w:tblpX="1894" w:tblpY="471"/>
        <w:tblOverlap w:val="never"/>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3160"/>
        <w:gridCol w:w="1078"/>
        <w:gridCol w:w="984"/>
        <w:gridCol w:w="984"/>
        <w:gridCol w:w="1069"/>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219" w:type="dxa"/>
            <w:vMerge w:val="restart"/>
            <w:vAlign w:val="center"/>
          </w:tcPr>
          <w:p>
            <w:pPr>
              <w:pStyle w:val="12"/>
              <w:ind w:firstLine="0" w:firstLineChars="0"/>
              <w:jc w:val="center"/>
            </w:pPr>
            <w:r>
              <w:rPr>
                <w:rFonts w:hint="eastAsia"/>
              </w:rPr>
              <w:t>名称</w:t>
            </w:r>
          </w:p>
        </w:tc>
        <w:tc>
          <w:tcPr>
            <w:tcW w:w="3160" w:type="dxa"/>
            <w:vMerge w:val="restart"/>
            <w:vAlign w:val="center"/>
          </w:tcPr>
          <w:p>
            <w:pPr>
              <w:pStyle w:val="12"/>
              <w:ind w:firstLine="0" w:firstLineChars="0"/>
              <w:jc w:val="center"/>
              <w:rPr>
                <w:rFonts w:hint="eastAsia" w:eastAsia="宋体"/>
                <w:lang w:eastAsia="zh-CN"/>
              </w:rPr>
            </w:pPr>
            <w:r>
              <w:rPr>
                <w:rFonts w:hint="eastAsia"/>
                <w:lang w:eastAsia="zh-CN"/>
              </w:rPr>
              <w:t>技术要求</w:t>
            </w:r>
          </w:p>
        </w:tc>
        <w:tc>
          <w:tcPr>
            <w:tcW w:w="1078" w:type="dxa"/>
            <w:vMerge w:val="restart"/>
            <w:vAlign w:val="center"/>
          </w:tcPr>
          <w:p>
            <w:pPr>
              <w:pStyle w:val="12"/>
              <w:ind w:firstLine="0" w:firstLineChars="0"/>
              <w:jc w:val="center"/>
              <w:rPr>
                <w:rFonts w:hint="eastAsia" w:eastAsia="宋体"/>
                <w:lang w:eastAsia="zh-CN"/>
              </w:rPr>
            </w:pPr>
            <w:r>
              <w:rPr>
                <w:rFonts w:hint="eastAsia"/>
              </w:rPr>
              <w:t>数量</w:t>
            </w:r>
          </w:p>
        </w:tc>
        <w:tc>
          <w:tcPr>
            <w:tcW w:w="984" w:type="dxa"/>
            <w:vMerge w:val="restart"/>
            <w:vAlign w:val="center"/>
          </w:tcPr>
          <w:p>
            <w:pPr>
              <w:pStyle w:val="12"/>
              <w:tabs>
                <w:tab w:val="left" w:pos="361"/>
              </w:tabs>
              <w:ind w:firstLine="210" w:firstLineChars="100"/>
              <w:jc w:val="left"/>
              <w:rPr>
                <w:rFonts w:hint="eastAsia" w:eastAsia="宋体"/>
                <w:lang w:val="en-US" w:eastAsia="zh-CN"/>
              </w:rPr>
            </w:pPr>
            <w:r>
              <w:rPr>
                <w:rFonts w:hint="eastAsia"/>
                <w:lang w:eastAsia="zh-CN"/>
              </w:rPr>
              <w:t>单位</w:t>
            </w:r>
          </w:p>
        </w:tc>
        <w:tc>
          <w:tcPr>
            <w:tcW w:w="984" w:type="dxa"/>
            <w:vMerge w:val="restart"/>
            <w:vAlign w:val="center"/>
          </w:tcPr>
          <w:p>
            <w:pPr>
              <w:pStyle w:val="12"/>
              <w:ind w:firstLine="0" w:firstLineChars="0"/>
              <w:jc w:val="center"/>
            </w:pPr>
            <w:r>
              <w:rPr>
                <w:rFonts w:hint="eastAsia"/>
              </w:rPr>
              <w:t>控制单价（元）</w:t>
            </w:r>
          </w:p>
        </w:tc>
        <w:tc>
          <w:tcPr>
            <w:tcW w:w="2194" w:type="dxa"/>
            <w:gridSpan w:val="2"/>
            <w:vAlign w:val="center"/>
          </w:tcPr>
          <w:p>
            <w:pPr>
              <w:pStyle w:val="12"/>
              <w:ind w:firstLine="0" w:firstLineChars="0"/>
              <w:jc w:val="center"/>
              <w:rPr>
                <w:rFonts w:hint="eastAsia"/>
              </w:rPr>
            </w:pPr>
            <w:r>
              <w:rPr>
                <w:rFonts w:hint="eastAsia"/>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219" w:type="dxa"/>
            <w:vMerge w:val="continue"/>
            <w:vAlign w:val="center"/>
          </w:tcPr>
          <w:p>
            <w:pPr>
              <w:pStyle w:val="12"/>
              <w:ind w:firstLine="0" w:firstLineChars="0"/>
              <w:jc w:val="center"/>
            </w:pPr>
          </w:p>
        </w:tc>
        <w:tc>
          <w:tcPr>
            <w:tcW w:w="3160" w:type="dxa"/>
            <w:vMerge w:val="continue"/>
            <w:vAlign w:val="center"/>
          </w:tcPr>
          <w:p>
            <w:pPr>
              <w:pStyle w:val="12"/>
              <w:ind w:firstLine="0" w:firstLineChars="0"/>
              <w:jc w:val="center"/>
            </w:pPr>
          </w:p>
        </w:tc>
        <w:tc>
          <w:tcPr>
            <w:tcW w:w="1078" w:type="dxa"/>
            <w:vMerge w:val="continue"/>
            <w:vAlign w:val="center"/>
          </w:tcPr>
          <w:p>
            <w:pPr>
              <w:pStyle w:val="12"/>
              <w:ind w:firstLine="0" w:firstLineChars="0"/>
              <w:jc w:val="center"/>
            </w:pPr>
          </w:p>
        </w:tc>
        <w:tc>
          <w:tcPr>
            <w:tcW w:w="984" w:type="dxa"/>
            <w:vMerge w:val="continue"/>
            <w:vAlign w:val="center"/>
          </w:tcPr>
          <w:p>
            <w:pPr>
              <w:pStyle w:val="12"/>
              <w:ind w:firstLine="0" w:firstLineChars="0"/>
              <w:jc w:val="center"/>
            </w:pPr>
          </w:p>
        </w:tc>
        <w:tc>
          <w:tcPr>
            <w:tcW w:w="984" w:type="dxa"/>
            <w:vMerge w:val="continue"/>
            <w:vAlign w:val="center"/>
          </w:tcPr>
          <w:p>
            <w:pPr>
              <w:pStyle w:val="12"/>
              <w:ind w:firstLine="0" w:firstLineChars="0"/>
              <w:jc w:val="center"/>
            </w:pPr>
          </w:p>
        </w:tc>
        <w:tc>
          <w:tcPr>
            <w:tcW w:w="1069" w:type="dxa"/>
            <w:vAlign w:val="center"/>
          </w:tcPr>
          <w:p>
            <w:pPr>
              <w:pStyle w:val="12"/>
              <w:ind w:firstLine="0" w:firstLineChars="0"/>
              <w:jc w:val="center"/>
              <w:rPr>
                <w:rFonts w:hint="eastAsia"/>
              </w:rPr>
            </w:pPr>
            <w:r>
              <w:rPr>
                <w:rFonts w:hint="eastAsia"/>
              </w:rPr>
              <w:t>综合单价（元）</w:t>
            </w:r>
          </w:p>
        </w:tc>
        <w:tc>
          <w:tcPr>
            <w:tcW w:w="1125" w:type="dxa"/>
            <w:vAlign w:val="center"/>
          </w:tcPr>
          <w:p>
            <w:pPr>
              <w:pStyle w:val="12"/>
              <w:ind w:firstLine="0" w:firstLineChars="0"/>
              <w:jc w:val="center"/>
              <w:rPr>
                <w:rFonts w:hint="eastAsia"/>
              </w:rPr>
            </w:pPr>
            <w:r>
              <w:rPr>
                <w:rFonts w:hint="eastAsia"/>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1" w:hRule="atLeast"/>
        </w:trPr>
        <w:tc>
          <w:tcPr>
            <w:tcW w:w="1219" w:type="dxa"/>
            <w:vAlign w:val="center"/>
          </w:tcPr>
          <w:p>
            <w:pPr>
              <w:pStyle w:val="12"/>
              <w:ind w:firstLine="0" w:firstLineChars="0"/>
              <w:jc w:val="center"/>
              <w:rPr>
                <w:rFonts w:hint="eastAsia" w:eastAsia="宋体"/>
                <w:lang w:eastAsia="zh-CN"/>
              </w:rPr>
            </w:pPr>
            <w:r>
              <w:rPr>
                <w:rFonts w:hint="eastAsia"/>
                <w:lang w:eastAsia="zh-CN"/>
              </w:rPr>
              <w:t>级配碎石</w:t>
            </w:r>
          </w:p>
        </w:tc>
        <w:tc>
          <w:tcPr>
            <w:tcW w:w="3160" w:type="dxa"/>
            <w:vAlign w:val="center"/>
          </w:tcPr>
          <w:p>
            <w:pPr>
              <w:pStyle w:val="12"/>
              <w:spacing w:line="520" w:lineRule="exact"/>
              <w:ind w:firstLine="0" w:firstLineChars="0"/>
              <w:jc w:val="left"/>
              <w:rPr>
                <w:rFonts w:hint="eastAsia"/>
                <w:lang w:val="en-US" w:eastAsia="zh-CN"/>
              </w:rPr>
            </w:pPr>
            <w:r>
              <w:rPr>
                <w:rFonts w:hint="eastAsia"/>
                <w:lang w:val="en-US" w:eastAsia="zh-CN"/>
              </w:rPr>
              <w:t>1.材料满足施工要求。</w:t>
            </w:r>
          </w:p>
          <w:p>
            <w:pPr>
              <w:pStyle w:val="12"/>
              <w:spacing w:line="520" w:lineRule="exact"/>
              <w:ind w:firstLine="0" w:firstLineChars="0"/>
              <w:jc w:val="left"/>
              <w:rPr>
                <w:rFonts w:hint="eastAsia"/>
                <w:lang w:val="en-US" w:eastAsia="zh-CN"/>
              </w:rPr>
            </w:pPr>
            <w:r>
              <w:rPr>
                <w:rFonts w:hint="eastAsia"/>
                <w:lang w:val="en-US" w:eastAsia="zh-CN"/>
              </w:rPr>
              <w:t>2.符合《</w:t>
            </w:r>
            <w:r>
              <w:rPr>
                <w:rFonts w:hint="eastAsia"/>
                <w:b w:val="0"/>
                <w:bCs w:val="0"/>
                <w:lang w:val="en-US" w:eastAsia="zh-CN"/>
              </w:rPr>
              <w:t>公路路基施工技术规范》</w:t>
            </w:r>
            <w:r>
              <w:rPr>
                <w:rFonts w:hint="eastAsia"/>
                <w:lang w:val="en-US" w:eastAsia="zh-CN"/>
              </w:rPr>
              <w:t>规定，达到合格等级标准。</w:t>
            </w:r>
          </w:p>
          <w:p>
            <w:pPr>
              <w:pStyle w:val="12"/>
              <w:spacing w:line="520" w:lineRule="exact"/>
              <w:ind w:firstLine="0" w:firstLineChars="0"/>
              <w:jc w:val="left"/>
              <w:rPr>
                <w:rFonts w:hint="default"/>
                <w:lang w:val="en-US" w:eastAsia="zh-CN"/>
              </w:rPr>
            </w:pPr>
            <w:r>
              <w:rPr>
                <w:rFonts w:hint="eastAsia"/>
                <w:lang w:val="en-US" w:eastAsia="zh-CN"/>
              </w:rPr>
              <w:t>3.原材料符合国家标准。</w:t>
            </w:r>
          </w:p>
          <w:p>
            <w:pPr>
              <w:pStyle w:val="12"/>
              <w:ind w:firstLine="0" w:firstLineChars="0"/>
              <w:jc w:val="center"/>
              <w:rPr>
                <w:rFonts w:hint="eastAsia"/>
                <w:lang w:eastAsia="zh-CN"/>
              </w:rPr>
            </w:pPr>
          </w:p>
        </w:tc>
        <w:tc>
          <w:tcPr>
            <w:tcW w:w="1078" w:type="dxa"/>
            <w:vAlign w:val="center"/>
          </w:tcPr>
          <w:p>
            <w:pPr>
              <w:pStyle w:val="12"/>
              <w:ind w:firstLine="0" w:firstLineChars="0"/>
              <w:jc w:val="center"/>
              <w:rPr>
                <w:rFonts w:hint="default" w:eastAsia="宋体"/>
                <w:lang w:val="en-US" w:eastAsia="zh-CN"/>
              </w:rPr>
            </w:pPr>
            <w:r>
              <w:rPr>
                <w:rFonts w:hint="eastAsia"/>
                <w:lang w:val="en-US" w:eastAsia="zh-CN"/>
              </w:rPr>
              <w:t>1300</w:t>
            </w:r>
          </w:p>
        </w:tc>
        <w:tc>
          <w:tcPr>
            <w:tcW w:w="984" w:type="dxa"/>
            <w:vAlign w:val="center"/>
          </w:tcPr>
          <w:p>
            <w:pPr>
              <w:pStyle w:val="12"/>
              <w:ind w:firstLine="0" w:firstLineChars="0"/>
              <w:jc w:val="center"/>
              <w:rPr>
                <w:rFonts w:hint="eastAsia"/>
                <w:lang w:val="en-US" w:eastAsia="zh-CN"/>
              </w:rPr>
            </w:pPr>
            <w:r>
              <w:rPr>
                <w:rFonts w:hint="eastAsia"/>
                <w:lang w:val="en-US" w:eastAsia="zh-CN"/>
              </w:rPr>
              <w:t>吨</w:t>
            </w:r>
          </w:p>
        </w:tc>
        <w:tc>
          <w:tcPr>
            <w:tcW w:w="984" w:type="dxa"/>
            <w:vAlign w:val="center"/>
          </w:tcPr>
          <w:p>
            <w:pPr>
              <w:pStyle w:val="12"/>
              <w:ind w:firstLine="0" w:firstLineChars="0"/>
              <w:jc w:val="center"/>
              <w:rPr>
                <w:rFonts w:hint="default" w:eastAsia="宋体"/>
                <w:lang w:val="en-US" w:eastAsia="zh-CN"/>
              </w:rPr>
            </w:pPr>
            <w:r>
              <w:rPr>
                <w:rFonts w:hint="eastAsia"/>
                <w:lang w:val="en-US" w:eastAsia="zh-CN"/>
              </w:rPr>
              <w:t>68</w:t>
            </w:r>
          </w:p>
        </w:tc>
        <w:tc>
          <w:tcPr>
            <w:tcW w:w="1069" w:type="dxa"/>
            <w:vAlign w:val="center"/>
          </w:tcPr>
          <w:p>
            <w:pPr>
              <w:pStyle w:val="12"/>
              <w:ind w:firstLine="0" w:firstLineChars="0"/>
              <w:jc w:val="center"/>
            </w:pPr>
          </w:p>
        </w:tc>
        <w:tc>
          <w:tcPr>
            <w:tcW w:w="1125" w:type="dxa"/>
            <w:vAlign w:val="center"/>
          </w:tcPr>
          <w:p>
            <w:pPr>
              <w:pStyle w:val="1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4" w:hRule="atLeast"/>
        </w:trPr>
        <w:tc>
          <w:tcPr>
            <w:tcW w:w="1219" w:type="dxa"/>
            <w:vAlign w:val="center"/>
          </w:tcPr>
          <w:p>
            <w:pPr>
              <w:pStyle w:val="12"/>
              <w:ind w:firstLine="0" w:firstLineChars="0"/>
              <w:jc w:val="center"/>
              <w:rPr>
                <w:rFonts w:hint="eastAsia"/>
                <w:lang w:eastAsia="zh-CN"/>
              </w:rPr>
            </w:pPr>
            <w:r>
              <w:rPr>
                <w:rFonts w:hint="eastAsia"/>
                <w:lang w:eastAsia="zh-CN"/>
              </w:rPr>
              <w:t>石渣</w:t>
            </w:r>
          </w:p>
        </w:tc>
        <w:tc>
          <w:tcPr>
            <w:tcW w:w="3160" w:type="dxa"/>
            <w:vAlign w:val="center"/>
          </w:tcPr>
          <w:p>
            <w:pPr>
              <w:pStyle w:val="12"/>
              <w:spacing w:line="520" w:lineRule="exact"/>
              <w:ind w:firstLine="0" w:firstLineChars="0"/>
              <w:jc w:val="left"/>
              <w:rPr>
                <w:rFonts w:hint="eastAsia"/>
                <w:lang w:val="en-US" w:eastAsia="zh-CN"/>
              </w:rPr>
            </w:pPr>
            <w:r>
              <w:rPr>
                <w:rFonts w:hint="eastAsia"/>
                <w:lang w:val="en-US" w:eastAsia="zh-CN"/>
              </w:rPr>
              <w:t>1.材料满足施工要求。</w:t>
            </w:r>
          </w:p>
          <w:p>
            <w:pPr>
              <w:pStyle w:val="12"/>
              <w:spacing w:line="520" w:lineRule="exact"/>
              <w:ind w:firstLine="0" w:firstLineChars="0"/>
              <w:jc w:val="left"/>
              <w:rPr>
                <w:rFonts w:hint="eastAsia"/>
                <w:lang w:val="en-US" w:eastAsia="zh-CN"/>
              </w:rPr>
            </w:pPr>
            <w:r>
              <w:rPr>
                <w:rFonts w:hint="eastAsia"/>
                <w:lang w:val="en-US" w:eastAsia="zh-CN"/>
              </w:rPr>
              <w:t>2.符合《</w:t>
            </w:r>
            <w:r>
              <w:rPr>
                <w:rFonts w:hint="eastAsia"/>
                <w:b w:val="0"/>
                <w:bCs w:val="0"/>
                <w:lang w:val="en-US" w:eastAsia="zh-CN"/>
              </w:rPr>
              <w:t>公路路基施工技术规范》</w:t>
            </w:r>
            <w:r>
              <w:rPr>
                <w:rFonts w:hint="eastAsia"/>
                <w:lang w:val="en-US" w:eastAsia="zh-CN"/>
              </w:rPr>
              <w:t>规定，达到合格等级标准。</w:t>
            </w:r>
          </w:p>
          <w:p>
            <w:pPr>
              <w:pStyle w:val="12"/>
              <w:spacing w:line="520" w:lineRule="exact"/>
              <w:ind w:firstLine="0" w:firstLineChars="0"/>
              <w:jc w:val="left"/>
              <w:rPr>
                <w:rFonts w:hint="default"/>
                <w:lang w:val="en-US" w:eastAsia="zh-CN"/>
              </w:rPr>
            </w:pPr>
            <w:r>
              <w:rPr>
                <w:rFonts w:hint="eastAsia"/>
                <w:lang w:val="en-US" w:eastAsia="zh-CN"/>
              </w:rPr>
              <w:t>3.原材料符合国家标准。</w:t>
            </w:r>
          </w:p>
          <w:p>
            <w:pPr>
              <w:pStyle w:val="12"/>
              <w:ind w:firstLine="0" w:firstLineChars="0"/>
              <w:jc w:val="center"/>
              <w:rPr>
                <w:rFonts w:hint="eastAsia"/>
                <w:lang w:eastAsia="zh-CN"/>
              </w:rPr>
            </w:pPr>
          </w:p>
        </w:tc>
        <w:tc>
          <w:tcPr>
            <w:tcW w:w="1078" w:type="dxa"/>
            <w:vAlign w:val="center"/>
          </w:tcPr>
          <w:p>
            <w:pPr>
              <w:pStyle w:val="12"/>
              <w:ind w:firstLine="0" w:firstLineChars="0"/>
              <w:jc w:val="center"/>
              <w:rPr>
                <w:rFonts w:hint="default"/>
                <w:lang w:val="en-US" w:eastAsia="zh-CN"/>
              </w:rPr>
            </w:pPr>
            <w:r>
              <w:rPr>
                <w:rFonts w:hint="eastAsia"/>
                <w:lang w:val="en-US" w:eastAsia="zh-CN"/>
              </w:rPr>
              <w:t>3500</w:t>
            </w:r>
          </w:p>
        </w:tc>
        <w:tc>
          <w:tcPr>
            <w:tcW w:w="984" w:type="dxa"/>
            <w:vAlign w:val="center"/>
          </w:tcPr>
          <w:p>
            <w:pPr>
              <w:pStyle w:val="12"/>
              <w:ind w:firstLine="0" w:firstLineChars="0"/>
              <w:jc w:val="center"/>
              <w:rPr>
                <w:rFonts w:hint="default"/>
                <w:lang w:val="en-US" w:eastAsia="zh-CN"/>
              </w:rPr>
            </w:pPr>
            <w:r>
              <w:rPr>
                <w:rFonts w:hint="eastAsia"/>
                <w:lang w:val="en-US" w:eastAsia="zh-CN"/>
              </w:rPr>
              <w:t>立方米</w:t>
            </w:r>
          </w:p>
        </w:tc>
        <w:tc>
          <w:tcPr>
            <w:tcW w:w="984" w:type="dxa"/>
            <w:vAlign w:val="center"/>
          </w:tcPr>
          <w:p>
            <w:pPr>
              <w:pStyle w:val="12"/>
              <w:ind w:firstLine="0" w:firstLineChars="0"/>
              <w:jc w:val="center"/>
              <w:rPr>
                <w:rFonts w:hint="default" w:eastAsia="宋体"/>
                <w:lang w:val="en-US" w:eastAsia="zh-CN"/>
              </w:rPr>
            </w:pPr>
            <w:r>
              <w:rPr>
                <w:rFonts w:hint="eastAsia"/>
                <w:lang w:val="en-US" w:eastAsia="zh-CN"/>
              </w:rPr>
              <w:t>56</w:t>
            </w:r>
          </w:p>
        </w:tc>
        <w:tc>
          <w:tcPr>
            <w:tcW w:w="1069" w:type="dxa"/>
            <w:vAlign w:val="center"/>
          </w:tcPr>
          <w:p>
            <w:pPr>
              <w:pStyle w:val="12"/>
              <w:ind w:firstLine="0" w:firstLineChars="0"/>
              <w:jc w:val="center"/>
            </w:pPr>
          </w:p>
        </w:tc>
        <w:tc>
          <w:tcPr>
            <w:tcW w:w="1125" w:type="dxa"/>
            <w:vAlign w:val="center"/>
          </w:tcPr>
          <w:p>
            <w:pPr>
              <w:pStyle w:val="12"/>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6441" w:type="dxa"/>
            <w:gridSpan w:val="4"/>
            <w:vAlign w:val="center"/>
          </w:tcPr>
          <w:p>
            <w:pPr>
              <w:pStyle w:val="12"/>
              <w:ind w:firstLine="0" w:firstLineChars="0"/>
              <w:jc w:val="center"/>
              <w:rPr>
                <w:rFonts w:hint="eastAsia" w:eastAsia="宋体"/>
                <w:sz w:val="18"/>
                <w:szCs w:val="18"/>
                <w:lang w:eastAsia="zh-CN"/>
              </w:rPr>
            </w:pPr>
            <w:r>
              <w:rPr>
                <w:rFonts w:hint="eastAsia"/>
                <w:lang w:eastAsia="zh-CN"/>
              </w:rPr>
              <w:t>合计金额</w:t>
            </w:r>
          </w:p>
        </w:tc>
        <w:tc>
          <w:tcPr>
            <w:tcW w:w="984" w:type="dxa"/>
            <w:vAlign w:val="center"/>
          </w:tcPr>
          <w:p>
            <w:pPr>
              <w:pStyle w:val="12"/>
              <w:ind w:firstLine="0" w:firstLineChars="0"/>
              <w:jc w:val="center"/>
              <w:rPr>
                <w:rFonts w:hint="default" w:eastAsia="宋体"/>
                <w:lang w:val="en-US" w:eastAsia="zh-CN"/>
              </w:rPr>
            </w:pPr>
            <w:r>
              <w:rPr>
                <w:rFonts w:hint="eastAsia"/>
                <w:lang w:val="en-US" w:eastAsia="zh-CN"/>
              </w:rPr>
              <w:t>284400</w:t>
            </w:r>
          </w:p>
        </w:tc>
        <w:tc>
          <w:tcPr>
            <w:tcW w:w="2194" w:type="dxa"/>
            <w:gridSpan w:val="2"/>
            <w:vAlign w:val="center"/>
          </w:tcPr>
          <w:p>
            <w:pPr>
              <w:pStyle w:val="12"/>
              <w:ind w:firstLine="0" w:firstLineChars="0"/>
              <w:jc w:val="center"/>
            </w:pPr>
          </w:p>
        </w:tc>
      </w:tr>
    </w:tbl>
    <w:p>
      <w:pPr>
        <w:pStyle w:val="2"/>
        <w:rPr>
          <w:rFonts w:ascii="Arial" w:hAnsi="Arial" w:eastAsia="黑体"/>
          <w:b/>
          <w:bCs/>
          <w:sz w:val="30"/>
          <w:szCs w:val="30"/>
        </w:rPr>
      </w:pPr>
    </w:p>
    <w:p>
      <w:pPr>
        <w:pStyle w:val="2"/>
        <w:rPr>
          <w:rFonts w:ascii="Arial" w:hAnsi="Arial" w:eastAsia="黑体"/>
          <w:b/>
          <w:bCs/>
          <w:sz w:val="30"/>
          <w:szCs w:val="30"/>
        </w:rPr>
      </w:pPr>
    </w:p>
    <w:p>
      <w:pPr>
        <w:pStyle w:val="2"/>
        <w:rPr>
          <w:rFonts w:ascii="Arial" w:hAnsi="Arial" w:eastAsia="黑体"/>
          <w:b/>
          <w:bCs/>
          <w:sz w:val="30"/>
          <w:szCs w:val="30"/>
        </w:rPr>
      </w:pPr>
    </w:p>
    <w:p>
      <w:pPr>
        <w:jc w:val="center"/>
        <w:rPr>
          <w:rFonts w:ascii="Arial" w:hAnsi="Arial" w:eastAsia="黑体"/>
          <w:b/>
          <w:bCs/>
          <w:sz w:val="30"/>
          <w:szCs w:val="30"/>
        </w:rPr>
      </w:pPr>
      <w:r>
        <w:rPr>
          <w:rFonts w:hint="eastAsia" w:ascii="Arial" w:hAnsi="Arial" w:eastAsia="黑体"/>
          <w:b/>
          <w:bCs/>
          <w:sz w:val="30"/>
          <w:szCs w:val="30"/>
          <w:lang w:val="en-US" w:eastAsia="zh-CN"/>
        </w:rPr>
        <w:t>5</w:t>
      </w:r>
      <w:r>
        <w:rPr>
          <w:rFonts w:hint="eastAsia" w:ascii="Arial" w:hAnsi="Arial" w:eastAsia="黑体"/>
          <w:b/>
          <w:bCs/>
          <w:sz w:val="30"/>
          <w:szCs w:val="30"/>
        </w:rPr>
        <w:t>、质量、工期、安全承诺</w:t>
      </w:r>
    </w:p>
    <w:p>
      <w:pPr>
        <w:spacing w:line="560" w:lineRule="exact"/>
        <w:rPr>
          <w:rFonts w:ascii="宋体" w:hAnsi="宋体" w:cs="宋体"/>
          <w:szCs w:val="21"/>
          <w:u w:val="single"/>
        </w:rPr>
      </w:pPr>
    </w:p>
    <w:p>
      <w:pPr>
        <w:spacing w:line="56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宜昌大桥工程建设有限责任公司 </w:t>
      </w:r>
      <w:r>
        <w:rPr>
          <w:rFonts w:hint="eastAsia" w:asciiTheme="majorEastAsia" w:hAnsiTheme="majorEastAsia" w:eastAsiaTheme="majorEastAsia" w:cstheme="majorEastAsia"/>
          <w:szCs w:val="21"/>
        </w:rPr>
        <w:t>：</w:t>
      </w:r>
    </w:p>
    <w:p>
      <w:pPr>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我方在此声明，将严格完成合同约定的内容，并作出如下承诺：</w:t>
      </w:r>
    </w:p>
    <w:p>
      <w:pPr>
        <w:pStyle w:val="2"/>
        <w:numPr>
          <w:ilvl w:val="0"/>
          <w:numId w:val="1"/>
        </w:numPr>
        <w:rPr>
          <w:rFonts w:asciiTheme="majorEastAsia" w:hAnsiTheme="majorEastAsia" w:eastAsiaTheme="majorEastAsia" w:cstheme="majorEastAsia"/>
          <w:color w:val="000000"/>
          <w:kern w:val="0"/>
          <w:szCs w:val="21"/>
          <w:lang w:bidi="ar"/>
        </w:rPr>
      </w:pPr>
      <w:r>
        <w:rPr>
          <w:rFonts w:hint="eastAsia" w:asciiTheme="majorEastAsia" w:hAnsiTheme="majorEastAsia" w:eastAsiaTheme="majorEastAsia" w:cstheme="majorEastAsia"/>
          <w:color w:val="000000"/>
          <w:kern w:val="0"/>
          <w:szCs w:val="21"/>
          <w:lang w:bidi="ar"/>
        </w:rPr>
        <w:t>按甲方规定时间送向工地提供</w:t>
      </w:r>
      <w:r>
        <w:rPr>
          <w:rFonts w:hint="eastAsia" w:asciiTheme="majorEastAsia" w:hAnsiTheme="majorEastAsia" w:eastAsiaTheme="majorEastAsia" w:cstheme="majorEastAsia"/>
          <w:color w:val="000000"/>
          <w:kern w:val="0"/>
          <w:szCs w:val="21"/>
          <w:lang w:eastAsia="zh-CN" w:bidi="ar"/>
        </w:rPr>
        <w:t>级配碎石及石渣</w:t>
      </w:r>
      <w:r>
        <w:rPr>
          <w:rFonts w:hint="eastAsia" w:asciiTheme="majorEastAsia" w:hAnsiTheme="majorEastAsia" w:eastAsiaTheme="majorEastAsia" w:cstheme="majorEastAsia"/>
          <w:color w:val="000000"/>
          <w:kern w:val="0"/>
          <w:szCs w:val="21"/>
          <w:lang w:bidi="ar"/>
        </w:rPr>
        <w:t>。</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保证及时将技术资料送至工地。</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保证</w:t>
      </w:r>
      <w:r>
        <w:rPr>
          <w:rFonts w:hint="eastAsia" w:asciiTheme="majorEastAsia" w:hAnsiTheme="majorEastAsia" w:eastAsiaTheme="majorEastAsia" w:cstheme="majorEastAsia"/>
          <w:color w:val="000000"/>
          <w:kern w:val="0"/>
          <w:szCs w:val="21"/>
          <w:lang w:eastAsia="zh-CN" w:bidi="ar"/>
        </w:rPr>
        <w:t>级配碎石及石渣</w:t>
      </w:r>
      <w:r>
        <w:rPr>
          <w:rFonts w:hint="eastAsia" w:asciiTheme="majorEastAsia" w:hAnsiTheme="majorEastAsia" w:eastAsiaTheme="majorEastAsia" w:cstheme="majorEastAsia"/>
          <w:color w:val="000000"/>
          <w:kern w:val="0"/>
          <w:szCs w:val="21"/>
          <w:lang w:bidi="ar"/>
        </w:rPr>
        <w:t>供应的连续性，现在不出现长时间断车的情况。</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加强过程控制与过程检查</w:t>
      </w:r>
      <w:r>
        <w:rPr>
          <w:rFonts w:hint="eastAsia" w:asciiTheme="majorEastAsia" w:hAnsiTheme="majorEastAsia" w:eastAsiaTheme="majorEastAsia" w:cstheme="majorEastAsia"/>
          <w:color w:val="000000"/>
          <w:kern w:val="0"/>
          <w:szCs w:val="21"/>
          <w:lang w:eastAsia="zh-CN" w:bidi="ar"/>
        </w:rPr>
        <w:t>。</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在施工现场听从工地负责人指挥，保证优质服务。</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遵守现场各项规定。</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在施工过程中，</w:t>
      </w:r>
      <w:r>
        <w:rPr>
          <w:rFonts w:hint="eastAsia" w:asciiTheme="majorEastAsia" w:hAnsiTheme="majorEastAsia" w:eastAsiaTheme="majorEastAsia" w:cstheme="majorEastAsia"/>
          <w:color w:val="000000"/>
          <w:kern w:val="0"/>
          <w:szCs w:val="21"/>
          <w:lang w:eastAsia="zh-CN" w:bidi="ar"/>
        </w:rPr>
        <w:t>石料厂</w:t>
      </w:r>
      <w:r>
        <w:rPr>
          <w:rFonts w:hint="eastAsia" w:asciiTheme="majorEastAsia" w:hAnsiTheme="majorEastAsia" w:eastAsiaTheme="majorEastAsia" w:cstheme="majorEastAsia"/>
          <w:color w:val="000000"/>
          <w:kern w:val="0"/>
          <w:szCs w:val="21"/>
          <w:lang w:bidi="ar"/>
        </w:rPr>
        <w:t>全程与工地负责人时刻保持联系，并指挥车辆准确就位。</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eastAsia="zh-CN" w:bidi="ar"/>
        </w:rPr>
        <w:t>车辆</w:t>
      </w:r>
      <w:r>
        <w:rPr>
          <w:rFonts w:hint="eastAsia" w:asciiTheme="majorEastAsia" w:hAnsiTheme="majorEastAsia" w:eastAsiaTheme="majorEastAsia" w:cstheme="majorEastAsia"/>
          <w:color w:val="000000"/>
          <w:kern w:val="0"/>
          <w:szCs w:val="21"/>
          <w:lang w:bidi="ar"/>
        </w:rPr>
        <w:t>人员进入现场保证遵守有关的安全生产和环保一切规定。</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严格按照国家生产标准。</w:t>
      </w:r>
    </w:p>
    <w:p>
      <w:pPr>
        <w:pStyle w:val="2"/>
        <w:numPr>
          <w:ilvl w:val="0"/>
          <w:numId w:val="1"/>
        </w:numPr>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严把原材料质量关，保证所有原材料符合国家标准。</w:t>
      </w:r>
    </w:p>
    <w:p>
      <w:pPr>
        <w:pStyle w:val="2"/>
        <w:numPr>
          <w:ilvl w:val="0"/>
          <w:numId w:val="1"/>
        </w:numPr>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积极配合贵单位的监督管理，一旦发现不合格的原材料，积极采取措施并及时处理，配合贵单位调查。如果本企业的产品达不到规定要求，经鉴定确定后由本企业承担相应的责任和经济损失。</w:t>
      </w:r>
    </w:p>
    <w:p>
      <w:pPr>
        <w:pStyle w:val="2"/>
        <w:ind w:left="78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kern w:val="0"/>
          <w:szCs w:val="21"/>
          <w:lang w:bidi="ar"/>
        </w:rPr>
        <w:t>如违反以上承诺，本企业自愿接受经济处罚，并承担相应的法律责任。</w:t>
      </w:r>
    </w:p>
    <w:p>
      <w:pPr>
        <w:pStyle w:val="2"/>
        <w:ind w:firstLine="420"/>
        <w:rPr>
          <w:rFonts w:asciiTheme="majorEastAsia" w:hAnsiTheme="majorEastAsia" w:eastAsiaTheme="majorEastAsia" w:cstheme="majorEastAsia"/>
          <w:szCs w:val="21"/>
        </w:rPr>
      </w:pPr>
    </w:p>
    <w:p>
      <w:pPr>
        <w:pStyle w:val="2"/>
        <w:ind w:firstLine="420"/>
        <w:rPr>
          <w:rFonts w:asciiTheme="majorEastAsia" w:hAnsiTheme="majorEastAsia" w:eastAsiaTheme="majorEastAsia" w:cstheme="majorEastAsia"/>
          <w:szCs w:val="21"/>
        </w:rPr>
      </w:pPr>
    </w:p>
    <w:p>
      <w:pPr>
        <w:pStyle w:val="2"/>
        <w:ind w:firstLine="420"/>
        <w:rPr>
          <w:rFonts w:asciiTheme="majorEastAsia" w:hAnsiTheme="majorEastAsia" w:eastAsiaTheme="majorEastAsia" w:cstheme="majorEastAsia"/>
          <w:szCs w:val="21"/>
        </w:rPr>
      </w:pPr>
    </w:p>
    <w:p>
      <w:pPr>
        <w:pStyle w:val="2"/>
        <w:ind w:firstLine="420"/>
        <w:rPr>
          <w:rFonts w:asciiTheme="majorEastAsia" w:hAnsiTheme="majorEastAsia" w:eastAsiaTheme="majorEastAsia" w:cstheme="majorEastAsia"/>
          <w:szCs w:val="21"/>
        </w:rPr>
      </w:pPr>
    </w:p>
    <w:p>
      <w:pPr>
        <w:spacing w:line="5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单位名称：</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（盖单位章）</w:t>
      </w:r>
    </w:p>
    <w:p>
      <w:pPr>
        <w:spacing w:line="56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 xml:space="preserve">                 </w:t>
      </w:r>
      <w:r>
        <w:rPr>
          <w:rFonts w:hint="eastAsia" w:asciiTheme="majorEastAsia" w:hAnsiTheme="majorEastAsia" w:eastAsiaTheme="majorEastAsia" w:cstheme="majorEastAsia"/>
          <w:szCs w:val="21"/>
        </w:rPr>
        <w:t>法定代表人：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（签字）</w:t>
      </w:r>
    </w:p>
    <w:p>
      <w:pPr>
        <w:spacing w:line="560" w:lineRule="exact"/>
        <w:jc w:val="righ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pPr>
        <w:pStyle w:val="2"/>
        <w:rPr>
          <w:rFonts w:ascii="Arial" w:hAnsi="Arial" w:eastAsia="黑体"/>
          <w:b/>
          <w:bCs/>
          <w:sz w:val="30"/>
          <w:szCs w:val="30"/>
        </w:rPr>
        <w:sectPr>
          <w:pgSz w:w="11906" w:h="16838"/>
          <w:pgMar w:top="1440" w:right="1800" w:bottom="1440" w:left="1800" w:header="851" w:footer="992" w:gutter="0"/>
          <w:cols w:space="425" w:num="1"/>
          <w:docGrid w:type="lines" w:linePitch="312" w:charSpace="0"/>
        </w:sectPr>
      </w:pPr>
    </w:p>
    <w:p>
      <w:pPr>
        <w:numPr>
          <w:ilvl w:val="0"/>
          <w:numId w:val="0"/>
        </w:numPr>
        <w:jc w:val="center"/>
        <w:rPr>
          <w:rFonts w:hint="eastAsia" w:ascii="Arial" w:hAnsi="Arial" w:eastAsia="黑体" w:cs="Times New Roman"/>
          <w:b/>
          <w:bCs/>
          <w:kern w:val="2"/>
          <w:sz w:val="30"/>
          <w:szCs w:val="30"/>
          <w:lang w:val="en-US" w:eastAsia="zh-CN" w:bidi="ar-SA"/>
        </w:rPr>
      </w:pPr>
      <w:r>
        <w:rPr>
          <w:rFonts w:hint="eastAsia" w:ascii="Arial" w:hAnsi="Arial" w:eastAsia="黑体" w:cs="Times New Roman"/>
          <w:b/>
          <w:bCs/>
          <w:kern w:val="2"/>
          <w:sz w:val="30"/>
          <w:szCs w:val="30"/>
          <w:lang w:val="en-US" w:eastAsia="zh-CN" w:bidi="ar-SA"/>
        </w:rPr>
        <w:t>6、施工扬尘污染防治措施承诺</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cs="宋体"/>
          <w:sz w:val="21"/>
          <w:szCs w:val="21"/>
          <w:u w:val="single"/>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宋体" w:cs="宋体"/>
          <w:sz w:val="21"/>
          <w:szCs w:val="21"/>
        </w:rPr>
      </w:pPr>
      <w:r>
        <w:rPr>
          <w:rFonts w:hint="eastAsia" w:ascii="宋体" w:hAnsi="宋体" w:cs="宋体"/>
          <w:sz w:val="22"/>
          <w:szCs w:val="22"/>
          <w:u w:val="single"/>
          <w:lang w:eastAsia="zh-CN"/>
        </w:rPr>
        <w:t>宜昌大桥工程建设有限责任公司</w:t>
      </w:r>
      <w:r>
        <w:rPr>
          <w:rFonts w:hint="eastAsia" w:ascii="宋体" w:hAnsi="宋体" w:eastAsia="宋体" w:cs="宋体"/>
          <w:sz w:val="22"/>
          <w:szCs w:val="22"/>
          <w:u w:val="single"/>
        </w:rPr>
        <w:t xml:space="preserve"> </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sz w:val="21"/>
          <w:szCs w:val="21"/>
        </w:rPr>
      </w:pPr>
      <w:r>
        <w:rPr>
          <w:rFonts w:ascii="宋体" w:hAnsi="宋体" w:eastAsia="宋体" w:cs="宋体"/>
          <w:sz w:val="21"/>
          <w:szCs w:val="21"/>
        </w:rPr>
        <w:t>我方在此声明，</w:t>
      </w:r>
      <w:r>
        <w:rPr>
          <w:rFonts w:hint="eastAsia" w:ascii="宋体" w:hAnsi="宋体" w:eastAsia="宋体" w:cs="宋体"/>
          <w:sz w:val="21"/>
          <w:szCs w:val="21"/>
        </w:rPr>
        <w:t>施工扬尘污染防治措施需符合《市住建委市环保局市城管局关于印发</w:t>
      </w:r>
      <w:r>
        <w:rPr>
          <w:rFonts w:hint="eastAsia" w:ascii="宋体" w:hAnsi="宋体" w:eastAsia="宋体" w:cs="宋体"/>
          <w:sz w:val="21"/>
          <w:szCs w:val="21"/>
          <w:lang w:eastAsia="zh-CN"/>
        </w:rPr>
        <w:t>《</w:t>
      </w:r>
      <w:r>
        <w:rPr>
          <w:rFonts w:hint="eastAsia" w:ascii="宋体" w:hAnsi="宋体" w:eastAsia="宋体" w:cs="宋体"/>
          <w:sz w:val="21"/>
          <w:szCs w:val="21"/>
        </w:rPr>
        <w:t>宜昌市建设工程施工现场扬尘污染防治管理办法</w:t>
      </w:r>
      <w:r>
        <w:rPr>
          <w:rFonts w:hint="eastAsia" w:ascii="宋体" w:hAnsi="宋体" w:eastAsia="宋体" w:cs="宋体"/>
          <w:sz w:val="21"/>
          <w:szCs w:val="21"/>
          <w:lang w:eastAsia="zh-CN"/>
        </w:rPr>
        <w:t>》</w:t>
      </w:r>
      <w:r>
        <w:rPr>
          <w:rFonts w:hint="eastAsia" w:ascii="宋体" w:hAnsi="宋体" w:eastAsia="宋体" w:cs="宋体"/>
          <w:sz w:val="21"/>
          <w:szCs w:val="21"/>
        </w:rPr>
        <w:t>的通知》（宜市住建〔2014〕119号）、</w:t>
      </w:r>
      <w:r>
        <w:rPr>
          <w:rFonts w:hint="eastAsia" w:ascii="宋体" w:hAnsi="宋体" w:eastAsia="宋体" w:cs="宋体"/>
          <w:sz w:val="21"/>
          <w:szCs w:val="21"/>
          <w:lang w:eastAsia="zh-CN"/>
        </w:rPr>
        <w:t>《</w:t>
      </w:r>
      <w:r>
        <w:rPr>
          <w:rFonts w:hint="eastAsia" w:ascii="宋体" w:hAnsi="宋体" w:eastAsia="宋体" w:cs="宋体"/>
          <w:sz w:val="21"/>
          <w:szCs w:val="21"/>
        </w:rPr>
        <w:t>市住建委关于进一步加强区建筑施工扬尘管控的通知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宜市住建文〔2017〕100号</w:t>
      </w:r>
      <w:r>
        <w:rPr>
          <w:rFonts w:hint="eastAsia" w:ascii="宋体" w:hAnsi="宋体" w:eastAsia="宋体" w:cs="宋体"/>
          <w:sz w:val="21"/>
          <w:szCs w:val="21"/>
          <w:lang w:val="en-US" w:eastAsia="zh-CN"/>
        </w:rPr>
        <w:t>）</w:t>
      </w:r>
      <w:r>
        <w:rPr>
          <w:rFonts w:hint="eastAsia" w:ascii="宋体" w:hAnsi="宋体" w:eastAsia="宋体" w:cs="宋体"/>
          <w:sz w:val="21"/>
          <w:szCs w:val="21"/>
        </w:rPr>
        <w:t>和市住建委关于印发</w:t>
      </w:r>
      <w:r>
        <w:rPr>
          <w:rFonts w:hint="eastAsia" w:ascii="宋体" w:hAnsi="宋体" w:eastAsia="宋体" w:cs="宋体"/>
          <w:sz w:val="21"/>
          <w:szCs w:val="21"/>
          <w:lang w:eastAsia="zh-CN"/>
        </w:rPr>
        <w:t>《</w:t>
      </w:r>
      <w:r>
        <w:rPr>
          <w:rFonts w:hint="eastAsia" w:ascii="宋体" w:hAnsi="宋体" w:eastAsia="宋体" w:cs="宋体"/>
          <w:sz w:val="21"/>
          <w:szCs w:val="21"/>
        </w:rPr>
        <w:t>2018年宜昌市建筑施工扬尘防治工作方案</w:t>
      </w:r>
      <w:r>
        <w:rPr>
          <w:rFonts w:hint="eastAsia" w:ascii="宋体" w:hAnsi="宋体" w:eastAsia="宋体" w:cs="宋体"/>
          <w:sz w:val="21"/>
          <w:szCs w:val="21"/>
          <w:lang w:eastAsia="zh-CN"/>
        </w:rPr>
        <w:t>》</w:t>
      </w:r>
      <w:r>
        <w:rPr>
          <w:rFonts w:hint="eastAsia" w:ascii="宋体" w:hAnsi="宋体" w:eastAsia="宋体" w:cs="宋体"/>
          <w:sz w:val="21"/>
          <w:szCs w:val="21"/>
        </w:rPr>
        <w:t>的通知（宜市住建文〔2018〕15号）要求及标准，结合工程特点，按《市住建委 关于转发 2018版</w:t>
      </w:r>
      <w:r>
        <w:rPr>
          <w:rFonts w:hint="eastAsia" w:ascii="宋体" w:hAnsi="宋体" w:eastAsia="宋体" w:cs="宋体"/>
          <w:sz w:val="21"/>
          <w:szCs w:val="21"/>
          <w:lang w:eastAsia="zh-CN"/>
        </w:rPr>
        <w:t>《</w:t>
      </w:r>
      <w:r>
        <w:rPr>
          <w:rFonts w:hint="eastAsia" w:ascii="宋体" w:hAnsi="宋体" w:eastAsia="宋体" w:cs="宋体"/>
          <w:sz w:val="21"/>
          <w:szCs w:val="21"/>
        </w:rPr>
        <w:t>湖北省房屋建筑与装饰工程消耗量定额及全费用基价表</w:t>
      </w:r>
      <w:r>
        <w:rPr>
          <w:rFonts w:hint="eastAsia" w:ascii="宋体" w:hAnsi="宋体" w:eastAsia="宋体" w:cs="宋体"/>
          <w:sz w:val="21"/>
          <w:szCs w:val="21"/>
          <w:lang w:eastAsia="zh-CN"/>
        </w:rPr>
        <w:t>》</w:t>
      </w:r>
      <w:r>
        <w:rPr>
          <w:rFonts w:hint="eastAsia" w:ascii="宋体" w:hAnsi="宋体" w:eastAsia="宋体" w:cs="宋体"/>
          <w:sz w:val="21"/>
          <w:szCs w:val="21"/>
        </w:rPr>
        <w:t>等定额的通知》（宜市住建文〔2018〕44号）、《市住建委关于调整我市城区房屋建筑和市政基础设施工程施工现场扬尘污染防治增加费的通知》（宜市住建文〔2018〕52号）要求执行。</w:t>
      </w:r>
      <w:r>
        <w:rPr>
          <w:rFonts w:ascii="宋体" w:hAnsi="宋体" w:eastAsia="宋体" w:cs="宋体"/>
          <w:sz w:val="21"/>
          <w:szCs w:val="21"/>
        </w:rPr>
        <w:br w:type="textWrapping"/>
      </w:r>
      <w:r>
        <w:rPr>
          <w:rFonts w:ascii="宋体" w:hAnsi="宋体" w:eastAsia="宋体" w:cs="宋体"/>
          <w:sz w:val="21"/>
          <w:szCs w:val="21"/>
        </w:rPr>
        <w:t>特此承诺!</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r>
        <w:rPr>
          <w:rFonts w:hint="eastAsia" w:ascii="宋体" w:hAnsi="宋体"/>
          <w:lang w:eastAsia="zh-CN"/>
        </w:rPr>
        <w:t>单位</w:t>
      </w:r>
      <w:r>
        <w:rPr>
          <w:rFonts w:hint="eastAsia" w:ascii="宋体" w:hAnsi="宋体"/>
        </w:rPr>
        <w:t>名称</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（签</w:t>
      </w:r>
      <w:r>
        <w:rPr>
          <w:rFonts w:hint="eastAsia" w:ascii="宋体" w:hAnsi="宋体" w:cs="宋体"/>
          <w:sz w:val="21"/>
          <w:szCs w:val="21"/>
          <w:lang w:eastAsia="zh-CN"/>
        </w:rPr>
        <w:t>字</w:t>
      </w:r>
      <w:r>
        <w:rPr>
          <w:rFonts w:hint="eastAsia" w:ascii="宋体" w:hAnsi="宋体" w:eastAsia="宋体" w:cs="宋体"/>
          <w:sz w:val="21"/>
          <w:szCs w:val="21"/>
        </w:rPr>
        <w:t>）</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pPr>
        <w:pStyle w:val="2"/>
        <w:rPr>
          <w:rFonts w:ascii="Arial" w:hAnsi="Arial" w:eastAsia="黑体"/>
          <w:b/>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6CC"/>
    <w:multiLevelType w:val="multilevel"/>
    <w:tmpl w:val="054606C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F97E18"/>
    <w:rsid w:val="002D6027"/>
    <w:rsid w:val="00370330"/>
    <w:rsid w:val="00371870"/>
    <w:rsid w:val="005F3DE0"/>
    <w:rsid w:val="006408DD"/>
    <w:rsid w:val="00761DA9"/>
    <w:rsid w:val="00860DF9"/>
    <w:rsid w:val="00941BDC"/>
    <w:rsid w:val="00A72C95"/>
    <w:rsid w:val="00C86713"/>
    <w:rsid w:val="00C94FA1"/>
    <w:rsid w:val="00F70B81"/>
    <w:rsid w:val="062857EE"/>
    <w:rsid w:val="093D1F81"/>
    <w:rsid w:val="0A5C6D5C"/>
    <w:rsid w:val="0BBA4CE8"/>
    <w:rsid w:val="0DC50C30"/>
    <w:rsid w:val="10202348"/>
    <w:rsid w:val="11F2284F"/>
    <w:rsid w:val="1A9F7AAD"/>
    <w:rsid w:val="233E5118"/>
    <w:rsid w:val="23D03C89"/>
    <w:rsid w:val="2F355738"/>
    <w:rsid w:val="34F11DA2"/>
    <w:rsid w:val="3AAC144B"/>
    <w:rsid w:val="3D19196D"/>
    <w:rsid w:val="3FF97E18"/>
    <w:rsid w:val="408C76E5"/>
    <w:rsid w:val="41FB62A5"/>
    <w:rsid w:val="44EC5ED7"/>
    <w:rsid w:val="4832164B"/>
    <w:rsid w:val="4D063F5A"/>
    <w:rsid w:val="55D13A81"/>
    <w:rsid w:val="56646974"/>
    <w:rsid w:val="5671231F"/>
    <w:rsid w:val="57EE1192"/>
    <w:rsid w:val="6064414E"/>
    <w:rsid w:val="62545E9D"/>
    <w:rsid w:val="62F20B1D"/>
    <w:rsid w:val="65AC16E6"/>
    <w:rsid w:val="67867A23"/>
    <w:rsid w:val="67A30235"/>
    <w:rsid w:val="6AB26C56"/>
    <w:rsid w:val="6AE275A6"/>
    <w:rsid w:val="72AF04D4"/>
    <w:rsid w:val="73E928A9"/>
    <w:rsid w:val="75F62734"/>
    <w:rsid w:val="75F73C7F"/>
    <w:rsid w:val="76614393"/>
    <w:rsid w:val="774C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line="416" w:lineRule="auto"/>
      <w:jc w:val="center"/>
      <w:outlineLvl w:val="1"/>
    </w:pPr>
    <w:rPr>
      <w:rFonts w:ascii="宋体" w:hAnsi="宋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表段落1"/>
    <w:basedOn w:val="1"/>
    <w:qFormat/>
    <w:uiPriority w:val="34"/>
    <w:pPr>
      <w:ind w:firstLine="420" w:firstLineChars="200"/>
    </w:pPr>
  </w:style>
  <w:style w:type="character" w:customStyle="1" w:styleId="13">
    <w:name w:val="页眉 字符"/>
    <w:basedOn w:val="9"/>
    <w:link w:val="8"/>
    <w:qFormat/>
    <w:uiPriority w:val="99"/>
    <w:rPr>
      <w:kern w:val="2"/>
      <w:sz w:val="18"/>
      <w:szCs w:val="18"/>
    </w:rPr>
  </w:style>
  <w:style w:type="character" w:customStyle="1" w:styleId="14">
    <w:name w:val="页脚 字符"/>
    <w:basedOn w:val="9"/>
    <w:link w:val="7"/>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215</Words>
  <Characters>1232</Characters>
  <Lines>10</Lines>
  <Paragraphs>2</Paragraphs>
  <TotalTime>144</TotalTime>
  <ScaleCrop>false</ScaleCrop>
  <LinksUpToDate>false</LinksUpToDate>
  <CharactersWithSpaces>1445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2021-02-02T03:22:00Z</dcterms:created>
  <dc:creator>Administrator</dc:creator>
  <cp:lastModifiedBy>赵鑫</cp:lastModifiedBy>
  <cp:lastPrinted>2021-03-26T02:36:00Z</cp:lastPrinted>
  <dcterms:modified xsi:type="dcterms:W3CDTF">2021-03-26T09:01:46Z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B2C281AFFD1F479F962678B3ED386FB4</vt:lpwstr>
  </property>
</Properties>
</file>