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废旧物资处置询价单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发件单位：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宜昌大桥集团       </w:t>
      </w: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吴 丽 丽      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    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点军区岚雾街36号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0717-6075672  </w:t>
      </w:r>
    </w:p>
    <w:p>
      <w:pPr>
        <w:spacing w:line="44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注意事项</w:t>
      </w:r>
    </w:p>
    <w:p>
      <w:pPr>
        <w:spacing w:line="44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凡有意参加</w:t>
      </w:r>
      <w:r>
        <w:rPr>
          <w:rFonts w:hint="eastAsia" w:ascii="仿宋_GB2312" w:hAnsi="黑体" w:eastAsia="仿宋_GB2312"/>
          <w:sz w:val="32"/>
          <w:szCs w:val="32"/>
        </w:rPr>
        <w:t>竞买者，在2022年5月12日16时前查验货物，并将填制盖章的询价单、营业执照复印件、法定代表人（负责人、经营者）身份证复印件（代理人需提供委托书）密封（封口处应再次加盖印章）后于2022年5月13日16时前送出售方109室，超过截止时间的报价不予受理。</w:t>
      </w:r>
    </w:p>
    <w:p>
      <w:p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二、报价仅限本次废旧物资处置，即LED电子显示屏拆除废弃物等，以现场实物为准。废旧物资总重以过磅称重并经出售方与收购方共同确认的数量为准，所有废旧物资合并计算且均无抛弃。</w:t>
      </w:r>
    </w:p>
    <w:p>
      <w:p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三、拆解、装卸、清运、过磅中安全责任与费用均由收购方承担。</w:t>
      </w:r>
    </w:p>
    <w:p>
      <w:p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四、收购方在收到书面中选通知并与出售方签订协议后2个工作日内启动拆除工作，在搬运、过磅、清场后应支付货款。</w:t>
      </w:r>
    </w:p>
    <w:p>
      <w:pPr>
        <w:spacing w:line="44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报价人声明：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本公司经营范围内包含废旧金属收购，参加报价活动前三年内经营活动中无重大违法记录。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报价：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黑体" w:eastAsia="仿宋_GB2312"/>
          <w:sz w:val="32"/>
          <w:szCs w:val="32"/>
        </w:rPr>
        <w:t xml:space="preserve"> 元/吨。</w:t>
      </w:r>
    </w:p>
    <w:p>
      <w:p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三、本公司已详细查验废旧物品的状态并决定报价，知道本次废旧物资销售的方式并按要求报价，接受出售方以最高报价者确定为收购方。</w:t>
      </w:r>
    </w:p>
    <w:p>
      <w:pPr>
        <w:spacing w:line="44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四、本公司保证没有串通压价现象。</w:t>
      </w:r>
    </w:p>
    <w:p>
      <w:pPr>
        <w:spacing w:line="44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报价单位（盖章）：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黑体" w:eastAsia="仿宋_GB2312"/>
          <w:sz w:val="32"/>
          <w:szCs w:val="32"/>
        </w:rPr>
        <w:t>联系电话：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>
      <w:r>
        <w:rPr>
          <w:rFonts w:hint="eastAsia" w:ascii="仿宋_GB2312" w:hAnsi="黑体" w:eastAsia="仿宋_GB2312"/>
          <w:sz w:val="32"/>
          <w:szCs w:val="32"/>
        </w:rPr>
        <w:t>法定代表人或代理人：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</w:rPr>
        <w:t>报价日期：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71BA1"/>
    <w:multiLevelType w:val="singleLevel"/>
    <w:tmpl w:val="BD171B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6780B"/>
    <w:rsid w:val="0D46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2022-05-07T09:14:00Z</dcterms:created>
  <dc:creator>admin</dc:creator>
  <cp:lastModifiedBy>admin</cp:lastModifiedBy>
  <dcterms:modified xsi:type="dcterms:W3CDTF">2022-05-07T09:14:54Z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970B43F28F7941569505162CEE338B93</vt:lpwstr>
  </property>
</Properties>
</file>