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夷陵大桥监控系统备用设备采购项目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分项报价表</w:t>
      </w:r>
    </w:p>
    <w:tbl>
      <w:tblPr>
        <w:tblStyle w:val="3"/>
        <w:tblpPr w:leftFromText="180" w:rightFromText="180" w:vertAnchor="text" w:horzAnchor="page" w:tblpX="2011" w:tblpY="357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81"/>
        <w:gridCol w:w="2820"/>
        <w:gridCol w:w="744"/>
        <w:gridCol w:w="804"/>
        <w:gridCol w:w="75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规格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价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监控操作键盘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匹配已建SCI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新监控系统平台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功能使用；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支持网络方式接入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已有的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全系列DVR、DVS、NVR、网络摄像机、球机等设备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支持在触控屏上预览图像或通过HDMI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DVI将图像投到外接显示屏上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持控制视频综合平台、解码器、多屏控制器或NVR&amp;解码上墙一体机，直观展示电视墙布局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支持云台控制，预置点、巡航和轨迹的设置与调用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支持回放硬盘录像机上的录像文件，支持控制解码器回放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支持抓图、录像功能，文件保存至U盘或上传至FTP服务器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支持最多添加8000台设备，以ONVIF协议接入设备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支持通过excel批量添加监控点位，借助U盘导入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</w:rPr>
              <w:t>接入综合安防平台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22222"/>
                <w:spacing w:val="4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台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核心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交换机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48个千兆电口+2个万兆光纤口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台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交换机</w:t>
            </w:r>
            <w:bookmarkStart w:id="0" w:name="_GoBack"/>
            <w:bookmarkEnd w:id="0"/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8个千兆电口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网线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CAT6E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305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摄像机专用电源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V/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A通用交流全电压输入稳压开关电源；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摄像机专用电源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V/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A通用交流全电压输入稳压开关电源；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摄像机专用电源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12V/2A通用交流全电压输入稳压开关电源；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合计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备注：其中不含税价为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税额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599" w:type="dxa"/>
            <w:gridSpan w:val="7"/>
            <w:noWrap w:val="0"/>
            <w:vAlign w:val="top"/>
          </w:tcPr>
          <w:p>
            <w:pPr>
              <w:widowControl/>
              <w:spacing w:line="600" w:lineRule="exact"/>
              <w:ind w:firstLine="84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4200" w:firstLineChars="20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报价单位（签章）：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31EE"/>
    <w:rsid w:val="00B240C9"/>
    <w:rsid w:val="014C5596"/>
    <w:rsid w:val="0277547E"/>
    <w:rsid w:val="03F50BDF"/>
    <w:rsid w:val="04C45922"/>
    <w:rsid w:val="054820DD"/>
    <w:rsid w:val="05BF5450"/>
    <w:rsid w:val="06932730"/>
    <w:rsid w:val="06E83E31"/>
    <w:rsid w:val="090D79F8"/>
    <w:rsid w:val="0AD31924"/>
    <w:rsid w:val="0E9B7388"/>
    <w:rsid w:val="0FEA264B"/>
    <w:rsid w:val="11CB1962"/>
    <w:rsid w:val="12480C82"/>
    <w:rsid w:val="13310E62"/>
    <w:rsid w:val="162E2B22"/>
    <w:rsid w:val="167B0719"/>
    <w:rsid w:val="1D020633"/>
    <w:rsid w:val="1DE354B4"/>
    <w:rsid w:val="1F456903"/>
    <w:rsid w:val="1FD65288"/>
    <w:rsid w:val="22262B2C"/>
    <w:rsid w:val="234D0A26"/>
    <w:rsid w:val="29EB31EE"/>
    <w:rsid w:val="2AA6014E"/>
    <w:rsid w:val="2B9F60EF"/>
    <w:rsid w:val="30757CA4"/>
    <w:rsid w:val="32510BC8"/>
    <w:rsid w:val="3D295190"/>
    <w:rsid w:val="3D2B12EE"/>
    <w:rsid w:val="40774407"/>
    <w:rsid w:val="42B33BAD"/>
    <w:rsid w:val="4CF52233"/>
    <w:rsid w:val="613C0536"/>
    <w:rsid w:val="61EC3455"/>
    <w:rsid w:val="68DB3F68"/>
    <w:rsid w:val="6A6D304D"/>
    <w:rsid w:val="72406193"/>
    <w:rsid w:val="7A0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2022-11-02T09:04:00Z</dcterms:created>
  <dc:creator>admin</dc:creator>
  <cp:lastModifiedBy>Administrator</cp:lastModifiedBy>
  <dcterms:modified xsi:type="dcterms:W3CDTF">2022-11-11T01:04:05Z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BD59EA5E6DB54220B86E347D64BA14CA</vt:lpwstr>
  </property>
</Properties>
</file>