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val="en-US" w:eastAsia="zh-CN" w:bidi="ar"/>
        </w:rPr>
        <w:t>桥梁航道航空助航标志维修项目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eastAsia="zh-CN" w:bidi="ar"/>
        </w:rPr>
        <w:t>分项报价表</w:t>
      </w:r>
    </w:p>
    <w:tbl>
      <w:tblPr>
        <w:tblStyle w:val="3"/>
        <w:tblW w:w="97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06"/>
        <w:gridCol w:w="3215"/>
        <w:gridCol w:w="707"/>
        <w:gridCol w:w="764"/>
        <w:gridCol w:w="900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夷陵长江大桥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桥柱灯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1.航道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助航标志灯；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2.LED光源，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绿色定光，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铝合金主体，聚碳酸酯PC绿色外罩；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3.光强≥2000cd，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额定功率≥50W，防护等级IP65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桥柱灯光源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绿色LED光源，功率≥50W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桥柱灯外罩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聚碳酸酯PC绿色外罩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航空障碍灯（1）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中光强航空障碍灯；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2.LED光源，红色慢闪，闪光频率可调，铝合金主体，聚碳酸酯PC红色外罩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3.光强≥2000cd，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额定功率≥50W，IP65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航空障碍灯光源（1）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红色LED光源，功率≥50W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航空障碍灯外罩（1）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聚碳酸酯PC红色外罩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航空障碍灯（2）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高光强航空障碍灯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双层氙光光源，延时爆闪，铝合金主体，聚丙烯酸塑料透明外罩，费涅尔透镜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3.光强≥2000cd，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额定功率≥50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，IP65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航空障碍灯光源（2）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高光强双层氙光光源，功率≥50W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航空障碍灯外罩（2）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聚碳酸酯PC透明外罩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至喜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航空障碍灯（3）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中光强（A型）航空障碍灯；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2.LED光源，白色爆闪，闪光频率可调，铝合金主体，聚碳酸酯PC透明外罩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3.有效光强＞20.000cd，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额定功率≥50W，IP65；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.GPS控制方式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航空障碍灯（4）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中光强（B型）航空障碍灯；2.LED光源，红色频闪，闪光频率可调，铝合金主体，聚碳酸酯PC透明外罩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3.有效光强＞20.000cd，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额定功率≥50W；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.GPS控制方式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5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40" w:firstLineChars="4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元（大写: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备注：其中不含税价为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元，税额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元（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7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报价单位（签章）：</w:t>
            </w:r>
          </w:p>
        </w:tc>
      </w:tr>
    </w:tbl>
    <w:p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53945"/>
    <w:rsid w:val="2505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2022-12-05T07:29:00Z</dcterms:created>
  <dc:creator>admin</dc:creator>
  <cp:lastModifiedBy>admin</cp:lastModifiedBy>
  <dcterms:modified xsi:type="dcterms:W3CDTF">2022-12-05T07:30:01Z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AC478CF22D6E474EB807DA8FA2653DC2</vt:lpwstr>
  </property>
</Properties>
</file>